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9DBB8">
      <w:pPr>
        <w:spacing w:line="560" w:lineRule="exact"/>
        <w:rPr>
          <w:rFonts w:hint="eastAsia" w:ascii="仿宋_GB2312" w:eastAsia="仿宋_GB2312"/>
          <w:sz w:val="32"/>
          <w:szCs w:val="32"/>
        </w:rPr>
      </w:pPr>
    </w:p>
    <w:p w14:paraId="1AB44AFF">
      <w:pPr>
        <w:spacing w:line="560" w:lineRule="exact"/>
        <w:rPr>
          <w:rFonts w:hint="eastAsia" w:ascii="仿宋_GB2312" w:eastAsia="仿宋_GB2312"/>
          <w:sz w:val="32"/>
          <w:szCs w:val="32"/>
        </w:rPr>
      </w:pPr>
    </w:p>
    <w:p w14:paraId="5B729E62">
      <w:pPr>
        <w:spacing w:line="560" w:lineRule="exact"/>
        <w:rPr>
          <w:rFonts w:hint="eastAsia" w:ascii="仿宋_GB2312" w:eastAsia="仿宋_GB2312"/>
          <w:sz w:val="32"/>
          <w:szCs w:val="32"/>
        </w:rPr>
      </w:pPr>
    </w:p>
    <w:p w14:paraId="742EA8F3">
      <w:pPr>
        <w:spacing w:line="560" w:lineRule="exact"/>
        <w:rPr>
          <w:rFonts w:hint="eastAsia" w:ascii="仿宋_GB2312" w:eastAsia="仿宋_GB2312"/>
          <w:sz w:val="32"/>
          <w:szCs w:val="32"/>
        </w:rPr>
      </w:pPr>
    </w:p>
    <w:p w14:paraId="02F3E348">
      <w:pPr>
        <w:spacing w:line="560" w:lineRule="exact"/>
        <w:rPr>
          <w:rFonts w:hint="eastAsia" w:ascii="仿宋_GB2312" w:eastAsia="仿宋_GB2312"/>
          <w:sz w:val="32"/>
          <w:szCs w:val="32"/>
        </w:rPr>
      </w:pPr>
    </w:p>
    <w:p w14:paraId="40E06D35">
      <w:pPr>
        <w:spacing w:line="560" w:lineRule="exact"/>
        <w:rPr>
          <w:rFonts w:hint="eastAsia" w:ascii="仿宋_GB2312" w:hAnsi="仿宋_GB2312" w:eastAsia="仿宋_GB2312" w:cs="仿宋_GB2312"/>
          <w:sz w:val="32"/>
          <w:szCs w:val="32"/>
        </w:rPr>
      </w:pPr>
    </w:p>
    <w:p w14:paraId="7F6AE0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A71A1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sz w:val="32"/>
          <w:szCs w:val="32"/>
          <w:lang w:val="en-US" w:eastAsia="zh-CN"/>
        </w:rPr>
      </w:pPr>
      <w:r>
        <w:rPr>
          <w:rFonts w:hint="eastAsia" w:ascii="仿宋_GB2312" w:hAnsi="仿宋" w:eastAsia="仿宋_GB2312" w:cs="Times New Roman"/>
          <w:sz w:val="32"/>
          <w:szCs w:val="32"/>
        </w:rPr>
        <w:t>唐水〔202</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 xml:space="preserve">号 </w:t>
      </w: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w:t>
      </w:r>
      <w:r>
        <w:rPr>
          <w:rFonts w:hint="eastAsia" w:ascii="仿宋" w:hAnsi="仿宋" w:eastAsia="仿宋" w:cs="Times New Roman"/>
          <w:sz w:val="32"/>
          <w:szCs w:val="32"/>
        </w:rPr>
        <w:t>签发人：</w:t>
      </w:r>
      <w:r>
        <w:rPr>
          <w:rFonts w:hint="eastAsia" w:ascii="仿宋" w:hAnsi="仿宋" w:eastAsia="仿宋" w:cs="Times New Roman"/>
          <w:sz w:val="32"/>
          <w:szCs w:val="32"/>
          <w:lang w:val="en-US" w:eastAsia="zh-CN"/>
        </w:rPr>
        <w:t>郭坡</w:t>
      </w:r>
    </w:p>
    <w:p w14:paraId="0BE542B1">
      <w:pPr>
        <w:spacing w:line="560" w:lineRule="exact"/>
        <w:jc w:val="center"/>
        <w:rPr>
          <w:rFonts w:hint="eastAsia" w:ascii="仿宋" w:hAnsi="仿宋" w:eastAsia="仿宋"/>
          <w:sz w:val="32"/>
          <w:szCs w:val="32"/>
        </w:rPr>
      </w:pPr>
    </w:p>
    <w:p w14:paraId="00FE35FC">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唐河县水利局</w:t>
      </w:r>
    </w:p>
    <w:p w14:paraId="203A545B">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唐河县水利局2025年度“双随机、一公开”抽查计划》的通知</w:t>
      </w:r>
    </w:p>
    <w:p w14:paraId="52FF02D7">
      <w:pPr>
        <w:jc w:val="center"/>
        <w:rPr>
          <w:rFonts w:hint="eastAsia" w:ascii="方正小标宋简体" w:hAnsi="方正小标宋简体" w:eastAsia="方正小标宋简体" w:cs="方正小标宋简体"/>
          <w:sz w:val="44"/>
          <w:szCs w:val="44"/>
        </w:rPr>
      </w:pPr>
    </w:p>
    <w:p w14:paraId="5B10AE6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局属各单位、机关各股室：</w:t>
      </w:r>
    </w:p>
    <w:p w14:paraId="5210A62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为深入贯彻落实《河南省人</w:t>
      </w:r>
      <w:r>
        <w:rPr>
          <w:rFonts w:hint="eastAsia" w:ascii="仿宋_GB2312" w:hAnsi="仿宋_GB2312" w:eastAsia="仿宋_GB2312" w:cs="仿宋_GB2312"/>
          <w:sz w:val="30"/>
          <w:szCs w:val="30"/>
        </w:rPr>
        <w:t>民政府关于在市场监管领域全面推行部门联合“双随机、一公开”监管的实施意见》（豫政[2019] 22号）</w:t>
      </w:r>
      <w:r>
        <w:rPr>
          <w:rFonts w:hint="eastAsia" w:ascii="仿宋_GB2312" w:hAnsi="仿宋_GB2312" w:eastAsia="仿宋_GB2312" w:cs="仿宋_GB2312"/>
          <w:sz w:val="32"/>
          <w:szCs w:val="32"/>
        </w:rPr>
        <w:t>以及《唐河县部门联合“双随机、一公开”联席会议办公室关于制定202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年“双随机、一公开”抽查计划的通知》唐双随机办[202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1号文件精神，结合我局“双随机、一公开”工作实际，研究制订了《唐河县水利局202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年度“双随机、一公开”抽查计划》,对检查对象、执法检查人员进行了随机抽取产生，检查情况和查处结果及时向社会公开。保障事后监管的公正、透明和公平，促进宽进与严管无缝对接。</w:t>
      </w:r>
    </w:p>
    <w:p w14:paraId="4E9FA16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综合市场监管领域“双随机、一公开”监管常态化，以更高标准、更高水平提升“双随机、一公开”监管工作，持续优化我县营商环境，坚持依法监管、公正高效、公开透明、协同推进的原则，建立符合我县</w:t>
      </w:r>
      <w:r>
        <w:rPr>
          <w:rFonts w:hint="eastAsia" w:ascii="仿宋_GB2312" w:hAnsi="仿宋_GB2312" w:eastAsia="仿宋_GB2312" w:cs="仿宋_GB2312"/>
          <w:sz w:val="32"/>
          <w:szCs w:val="32"/>
          <w:lang w:val="en-US" w:eastAsia="zh-CN"/>
        </w:rPr>
        <w:t>水利综合</w:t>
      </w:r>
      <w:r>
        <w:rPr>
          <w:rFonts w:hint="eastAsia" w:ascii="仿宋_GB2312" w:hAnsi="仿宋_GB2312" w:eastAsia="仿宋_GB2312" w:cs="仿宋_GB2312"/>
          <w:sz w:val="32"/>
          <w:szCs w:val="32"/>
        </w:rPr>
        <w:t>市场的的日常巡查与随机抽查有机结合的工作机制；在保证抽查事项覆盖率100%的同时减少抽查次数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严格履行法定监管职责，适当设定随机抽查工作重点市场领域，开展“双随机”抽查，依法查处违法违规经营行为，主动接受社会监督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根据实际情况对计划实施动态调整</w:t>
      </w:r>
      <w:r>
        <w:rPr>
          <w:rFonts w:hint="eastAsia" w:ascii="仿宋_GB2312" w:hAnsi="仿宋_GB2312" w:eastAsia="仿宋_GB2312" w:cs="仿宋_GB2312"/>
          <w:sz w:val="32"/>
          <w:szCs w:val="32"/>
        </w:rPr>
        <w:t>；加强事中事后监管，做到严格规范公正文明执法，提升监管效能，规范经营秩序。</w:t>
      </w:r>
    </w:p>
    <w:p w14:paraId="39C2DAD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该计划自本通知下发之日起由各业务股室分别进行业务指导和组织实施，请各单位严格按照时间节点抓好落实。</w:t>
      </w:r>
    </w:p>
    <w:p w14:paraId="77CF26F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附件：唐河县水利局202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年度“双随机、一公开”抽查计划</w:t>
      </w:r>
    </w:p>
    <w:p w14:paraId="771F54F6">
      <w:pPr>
        <w:jc w:val="right"/>
        <w:rPr>
          <w:rFonts w:hint="eastAsia" w:ascii="仿宋_GB2312" w:hAnsi="仿宋_GB2312" w:eastAsia="仿宋_GB2312" w:cs="仿宋_GB2312"/>
          <w:sz w:val="32"/>
          <w:szCs w:val="32"/>
        </w:rPr>
      </w:pPr>
      <w:bookmarkStart w:id="0" w:name="_GoBack"/>
      <w:bookmarkEnd w:id="0"/>
    </w:p>
    <w:p w14:paraId="27119735">
      <w:pPr>
        <w:jc w:val="right"/>
        <w:rPr>
          <w:rFonts w:hint="eastAsia" w:ascii="仿宋_GB2312" w:hAnsi="仿宋_GB2312" w:eastAsia="仿宋_GB2312" w:cs="仿宋_GB2312"/>
          <w:sz w:val="32"/>
          <w:szCs w:val="32"/>
        </w:rPr>
      </w:pPr>
    </w:p>
    <w:p w14:paraId="769123A1">
      <w:pPr>
        <w:jc w:val="right"/>
        <w:rPr>
          <w:rFonts w:hint="eastAsia" w:ascii="仿宋_GB2312" w:hAnsi="仿宋_GB2312" w:eastAsia="仿宋_GB2312" w:cs="仿宋_GB2312"/>
          <w:sz w:val="32"/>
          <w:szCs w:val="32"/>
        </w:rPr>
      </w:pPr>
    </w:p>
    <w:p w14:paraId="3144C9A6">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唐河县水利局</w:t>
      </w:r>
    </w:p>
    <w:p w14:paraId="6261B165">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1F17918E">
      <w:pPr>
        <w:rPr>
          <w:rFonts w:hint="eastAsia" w:ascii="仿宋_GB2312" w:hAnsi="仿宋_GB2312" w:eastAsia="仿宋_GB2312" w:cs="仿宋_GB2312"/>
          <w:sz w:val="32"/>
          <w:szCs w:val="32"/>
        </w:rPr>
      </w:pPr>
    </w:p>
    <w:p w14:paraId="6D08D7A8">
      <w:pPr>
        <w:rPr>
          <w:rFonts w:hint="eastAsia" w:ascii="仿宋_GB2312" w:hAnsi="仿宋_GB2312" w:eastAsia="仿宋_GB2312" w:cs="仿宋_GB2312"/>
          <w:sz w:val="32"/>
          <w:szCs w:val="32"/>
        </w:rPr>
      </w:pPr>
    </w:p>
    <w:p w14:paraId="76B4B3FC">
      <w:pPr>
        <w:rPr>
          <w:rFonts w:hint="eastAsia" w:ascii="仿宋_GB2312" w:hAnsi="仿宋_GB2312" w:eastAsia="仿宋_GB2312" w:cs="仿宋_GB2312"/>
          <w:sz w:val="32"/>
          <w:szCs w:val="32"/>
        </w:rPr>
      </w:pPr>
    </w:p>
    <w:p w14:paraId="34138009">
      <w:pPr>
        <w:rPr>
          <w:rFonts w:hint="eastAsia" w:ascii="仿宋_GB2312" w:hAnsi="仿宋_GB2312" w:eastAsia="仿宋_GB2312" w:cs="仿宋_GB2312"/>
          <w:sz w:val="32"/>
          <w:szCs w:val="32"/>
        </w:rPr>
      </w:pPr>
    </w:p>
    <w:p w14:paraId="692C2E4A">
      <w:pPr>
        <w:rPr>
          <w:rFonts w:hint="eastAsia" w:ascii="仿宋" w:hAnsi="仿宋" w:eastAsia="仿宋" w:cs="仿宋"/>
          <w:sz w:val="28"/>
          <w:szCs w:val="28"/>
        </w:rPr>
        <w:sectPr>
          <w:footerReference r:id="rId3" w:type="default"/>
          <w:pgSz w:w="11906" w:h="16838"/>
          <w:pgMar w:top="1440" w:right="1800" w:bottom="1440" w:left="1800" w:header="851" w:footer="992" w:gutter="0"/>
          <w:cols w:space="720" w:num="1"/>
          <w:docGrid w:type="lines" w:linePitch="312" w:charSpace="0"/>
        </w:sect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3810</wp:posOffset>
                </wp:positionV>
                <wp:extent cx="515302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1530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0.3pt;height:0.75pt;width:405.75pt;z-index:251660288;mso-width-relative:page;mso-height-relative:page;" filled="f" stroked="t" coordsize="21600,21600" o:gfxdata="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ltmm0wAAAAUBAAAPAAAAAAAAAAEAIAAAACIAAABkcnMvZG93bnJldi54bWxQSwEC&#10;FAAUAAAACACHTuJAx1g26PkBAADxAwAADgAAAAAAAAABACAAAAAiAQAAZHJzL2Uyb0RvYy54bWxQ&#10;SwUGAAAAAAYABgBZAQAAj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361950</wp:posOffset>
                </wp:positionV>
                <wp:extent cx="5153025" cy="952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1530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28.5pt;height:0.75pt;width:405.75pt;z-index:251659264;mso-width-relative:page;mso-height-relative:page;" filled="f" stroked="t" coordsize="21600,21600" o:gfxdata="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o/2J9QAAAAGAQAADwAAAAAAAAABACAAAAAiAAAAZHJzL2Rvd25yZXYueG1sUEsB&#10;AhQAFAAAAAgAh07iQOSFcxz5AQAA8Q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sz w:val="28"/>
          <w:szCs w:val="28"/>
          <w:lang w:eastAsia="zh-CN"/>
        </w:rPr>
        <w:t>唐河县水利局</w:t>
      </w: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日印发</w:t>
      </w:r>
    </w:p>
    <w:tbl>
      <w:tblPr>
        <w:tblStyle w:val="4"/>
        <w:tblW w:w="14020" w:type="dxa"/>
        <w:tblInd w:w="93" w:type="dxa"/>
        <w:tblLayout w:type="autofit"/>
        <w:tblCellMar>
          <w:top w:w="0" w:type="dxa"/>
          <w:left w:w="108" w:type="dxa"/>
          <w:bottom w:w="0" w:type="dxa"/>
          <w:right w:w="108" w:type="dxa"/>
        </w:tblCellMar>
      </w:tblPr>
      <w:tblGrid>
        <w:gridCol w:w="457"/>
        <w:gridCol w:w="1964"/>
        <w:gridCol w:w="1630"/>
        <w:gridCol w:w="881"/>
        <w:gridCol w:w="2549"/>
        <w:gridCol w:w="855"/>
        <w:gridCol w:w="1531"/>
        <w:gridCol w:w="1164"/>
        <w:gridCol w:w="1090"/>
        <w:gridCol w:w="911"/>
        <w:gridCol w:w="988"/>
      </w:tblGrid>
      <w:tr w14:paraId="04813E15">
        <w:tblPrEx>
          <w:tblCellMar>
            <w:top w:w="0" w:type="dxa"/>
            <w:left w:w="108" w:type="dxa"/>
            <w:bottom w:w="0" w:type="dxa"/>
            <w:right w:w="108" w:type="dxa"/>
          </w:tblCellMar>
        </w:tblPrEx>
        <w:trPr>
          <w:trHeight w:val="704" w:hRule="atLeast"/>
        </w:trPr>
        <w:tc>
          <w:tcPr>
            <w:tcW w:w="14020" w:type="dxa"/>
            <w:gridSpan w:val="11"/>
            <w:tcBorders>
              <w:top w:val="nil"/>
              <w:left w:val="nil"/>
              <w:bottom w:val="single" w:color="000000" w:sz="4" w:space="0"/>
              <w:right w:val="nil"/>
            </w:tcBorders>
            <w:noWrap w:val="0"/>
            <w:vAlign w:val="center"/>
          </w:tcPr>
          <w:p w14:paraId="55643C0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36"/>
                <w:szCs w:val="36"/>
              </w:rPr>
            </w:pPr>
            <w:r>
              <w:rPr>
                <w:rFonts w:hint="eastAsia" w:ascii="宋体" w:hAnsi="宋体" w:cs="宋体"/>
                <w:b/>
                <w:bCs/>
                <w:color w:val="000000"/>
                <w:kern w:val="0"/>
                <w:sz w:val="36"/>
                <w:szCs w:val="36"/>
                <w:lang w:bidi="ar"/>
              </w:rPr>
              <w:t>唐河县水利局202</w:t>
            </w:r>
            <w:r>
              <w:rPr>
                <w:rFonts w:hint="eastAsia" w:ascii="宋体" w:hAnsi="宋体" w:cs="宋体"/>
                <w:b/>
                <w:bCs/>
                <w:color w:val="000000"/>
                <w:kern w:val="0"/>
                <w:sz w:val="36"/>
                <w:szCs w:val="36"/>
                <w:lang w:val="en-US" w:eastAsia="zh-CN" w:bidi="ar"/>
              </w:rPr>
              <w:t>4</w:t>
            </w:r>
            <w:r>
              <w:rPr>
                <w:rFonts w:hint="eastAsia" w:ascii="宋体" w:hAnsi="宋体" w:cs="宋体"/>
                <w:b/>
                <w:bCs/>
                <w:color w:val="000000"/>
                <w:kern w:val="0"/>
                <w:sz w:val="36"/>
                <w:szCs w:val="36"/>
                <w:lang w:bidi="ar"/>
              </w:rPr>
              <w:t>年“双随机、一公开”抽查计划表</w:t>
            </w:r>
          </w:p>
        </w:tc>
      </w:tr>
      <w:tr w14:paraId="6A24790A">
        <w:tblPrEx>
          <w:tblCellMar>
            <w:top w:w="0" w:type="dxa"/>
            <w:left w:w="108" w:type="dxa"/>
            <w:bottom w:w="0" w:type="dxa"/>
            <w:right w:w="108" w:type="dxa"/>
          </w:tblCellMar>
        </w:tblPrEx>
        <w:trPr>
          <w:trHeight w:val="432"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F5136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 号</w:t>
            </w:r>
          </w:p>
        </w:tc>
        <w:tc>
          <w:tcPr>
            <w:tcW w:w="4475" w:type="dxa"/>
            <w:gridSpan w:val="3"/>
            <w:tcBorders>
              <w:top w:val="single" w:color="000000" w:sz="4" w:space="0"/>
              <w:left w:val="single" w:color="000000" w:sz="4" w:space="0"/>
              <w:bottom w:val="single" w:color="000000" w:sz="4" w:space="0"/>
              <w:right w:val="single" w:color="000000" w:sz="4" w:space="0"/>
            </w:tcBorders>
            <w:noWrap w:val="0"/>
            <w:vAlign w:val="center"/>
          </w:tcPr>
          <w:p w14:paraId="34FC6BB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清单中的抽查项目</w:t>
            </w:r>
          </w:p>
        </w:tc>
        <w:tc>
          <w:tcPr>
            <w:tcW w:w="2549"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3D80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抽查内容</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45C3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抽查方式</w:t>
            </w:r>
          </w:p>
        </w:tc>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17A7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检查对象</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A9441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检查方式</w:t>
            </w:r>
          </w:p>
        </w:tc>
        <w:tc>
          <w:tcPr>
            <w:tcW w:w="1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D193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抽查数量              比例</w:t>
            </w:r>
          </w:p>
        </w:tc>
        <w:tc>
          <w:tcPr>
            <w:tcW w:w="911" w:type="dxa"/>
            <w:vMerge w:val="restart"/>
            <w:tcBorders>
              <w:top w:val="single" w:color="000000" w:sz="4" w:space="0"/>
              <w:left w:val="single" w:color="000000" w:sz="4" w:space="0"/>
              <w:bottom w:val="single" w:color="000000" w:sz="4" w:space="0"/>
              <w:right w:val="single" w:color="000000" w:sz="4" w:space="0"/>
            </w:tcBorders>
            <w:noWrap w:val="0"/>
            <w:vAlign w:val="center"/>
          </w:tcPr>
          <w:p w14:paraId="377EB0F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抽查  时间</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C228D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责任股室</w:t>
            </w:r>
          </w:p>
        </w:tc>
      </w:tr>
      <w:tr w14:paraId="7A195096">
        <w:tblPrEx>
          <w:tblCellMar>
            <w:top w:w="0" w:type="dxa"/>
            <w:left w:w="108" w:type="dxa"/>
            <w:bottom w:w="0" w:type="dxa"/>
            <w:right w:w="108" w:type="dxa"/>
          </w:tblCellMar>
        </w:tblPrEx>
        <w:trPr>
          <w:trHeight w:val="593"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E4D9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1D663F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抽查类别</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990D43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抽查事项</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D28F92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事项类别</w:t>
            </w:r>
          </w:p>
        </w:tc>
        <w:tc>
          <w:tcPr>
            <w:tcW w:w="25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35D7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D121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CCE2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625A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A234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9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6EC0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2F7D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cs="宋体"/>
                <w:b/>
                <w:bCs/>
                <w:color w:val="000000"/>
                <w:sz w:val="24"/>
              </w:rPr>
            </w:pPr>
          </w:p>
        </w:tc>
      </w:tr>
      <w:tr w14:paraId="61F5D875">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C6AE9F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545AD9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对在大坝管理和保护范围内修建码头、渔塘的行政检查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34B427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在大坝管理和保护范围内修建码头、渔塘的检查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AC9F21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509F0A0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1.是否满足防洪等有关要求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2.法律、法规和规章规定的其他事项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31054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D029D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违建单位/个人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D4B77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B0D181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4EDA7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64BAA0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4E57D3A4">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34EEC8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552650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生产建设项目水土保持方案检查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54AB95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生产建设项目水土保持方案及治理措施的检查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8BD12E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重点检查、专项检查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60D79B4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水土保持方案落实情况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2839BB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270E8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生产建设单位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F1F404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现场检查、网络检查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2DACE9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CDBFB3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B98E6A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水利事业发展中心</w:t>
            </w:r>
          </w:p>
        </w:tc>
      </w:tr>
      <w:tr w14:paraId="378D19D7">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6EF4B7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FE14A6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占用农业灌溉水源、灌排工程设施检查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E1543C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占用农业灌溉水源、灌排工程设施行为的检查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7A839C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112BB1F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占用农业灌溉水源、灌排工程设施符合要求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3ADB19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5E7C6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E37DAA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6A0E17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5D5EE6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5F7988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农村水利股</w:t>
            </w:r>
          </w:p>
        </w:tc>
      </w:tr>
      <w:tr w14:paraId="5A43182D">
        <w:tblPrEx>
          <w:tblCellMar>
            <w:top w:w="0" w:type="dxa"/>
            <w:left w:w="108" w:type="dxa"/>
            <w:bottom w:w="0" w:type="dxa"/>
            <w:right w:w="108" w:type="dxa"/>
          </w:tblCellMar>
        </w:tblPrEx>
        <w:trPr>
          <w:trHeight w:val="637"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11007C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8AD5E0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水利施工图设计文件检查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CAC1EE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对水利施工图设计文件的行政检查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3C5154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697A8F1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对水利施工图设计文件的行政检查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CB5ECF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2789B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项目法人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2625F1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9E0D4F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8D4030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5F07B1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24E8209D">
        <w:tblPrEx>
          <w:tblCellMar>
            <w:top w:w="0" w:type="dxa"/>
            <w:left w:w="108" w:type="dxa"/>
            <w:bottom w:w="0" w:type="dxa"/>
            <w:right w:w="108" w:type="dxa"/>
          </w:tblCellMar>
        </w:tblPrEx>
        <w:trPr>
          <w:trHeight w:val="173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E72D48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7E8485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河道采砂检查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EFF18C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对河道采砂的行政检查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2E7F8B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重点检查、专项检查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126D430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1.是否依法办理审批许可手续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2.是否按许可 的地点、期限、范围、深度、作业方式等进行开采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9F79E8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2D7B2B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4B02E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现场检查、网络检查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7A4434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val="en-US" w:eastAsia="zh-CN" w:bidi="ar"/>
              </w:rPr>
              <w:t>100</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745F0A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19FC80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河湖事故中心</w:t>
            </w:r>
          </w:p>
        </w:tc>
      </w:tr>
      <w:tr w14:paraId="5CF314F1">
        <w:tblPrEx>
          <w:tblCellMar>
            <w:top w:w="0" w:type="dxa"/>
            <w:left w:w="108" w:type="dxa"/>
            <w:bottom w:w="0" w:type="dxa"/>
            <w:right w:w="108" w:type="dxa"/>
          </w:tblCellMar>
        </w:tblPrEx>
        <w:trPr>
          <w:trHeight w:val="674"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CD205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5A915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农村集体经济组织修建水库检查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96796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对农村集体经济组织修建水库的行政检查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B919C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2B3C608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对农村集体经济组织修建水库的行政检查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2740F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59EA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F07DC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CEA01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Arial" w:hAnsi="Arial" w:cs="Arial"/>
                <w:color w:val="000000"/>
                <w:sz w:val="20"/>
                <w:szCs w:val="20"/>
              </w:rPr>
            </w:pPr>
            <w:r>
              <w:rPr>
                <w:rFonts w:ascii="Arial" w:hAnsi="Arial" w:cs="Arial"/>
                <w:color w:val="000000"/>
                <w:kern w:val="0"/>
                <w:sz w:val="20"/>
                <w:szCs w:val="20"/>
                <w:lang w:bidi="ar"/>
              </w:rPr>
              <w:t>100%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7A828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6FF13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行政审批服务股</w:t>
            </w:r>
          </w:p>
        </w:tc>
      </w:tr>
      <w:tr w14:paraId="38A77A62">
        <w:tblPrEx>
          <w:tblCellMar>
            <w:top w:w="0" w:type="dxa"/>
            <w:left w:w="108" w:type="dxa"/>
            <w:bottom w:w="0" w:type="dxa"/>
            <w:right w:w="108" w:type="dxa"/>
          </w:tblCellMar>
        </w:tblPrEx>
        <w:trPr>
          <w:trHeight w:val="674"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420F7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0BBFB2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电子招标投标活动检查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1DFDE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对电子招标投标活动的行政检查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6599E2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7398FC6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电子招投标条件符合要求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01F1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7FC6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8F8C6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现场检查、网络检查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DFBF18C">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2AEC846">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670F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26F88D5C">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5C3ED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22BE8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编制洪水影响评价报告非防洪建设项目检查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95C84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对编制洪水影响评价报告非防洪建设项目的行政检查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15286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0F09CD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对编制洪水影响评价报告非防洪建设项目开展行政检查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CD553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6312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建设单位/个人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1D2D8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6A0EC40">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0CDBD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DFA48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行政审批服务股</w:t>
            </w:r>
          </w:p>
        </w:tc>
      </w:tr>
      <w:tr w14:paraId="357DEC5E">
        <w:tblPrEx>
          <w:tblCellMar>
            <w:top w:w="0" w:type="dxa"/>
            <w:left w:w="108" w:type="dxa"/>
            <w:bottom w:w="0" w:type="dxa"/>
            <w:right w:w="108" w:type="dxa"/>
          </w:tblCellMar>
        </w:tblPrEx>
        <w:trPr>
          <w:trHeight w:val="252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DA6E5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22B48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取用水检查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9BC12E0">
            <w:pPr>
              <w:widowControl/>
              <w:jc w:val="center"/>
              <w:textAlignment w:val="center"/>
              <w:rPr>
                <w:rFonts w:hint="eastAsia" w:ascii="宋体" w:hAnsi="宋体" w:cs="宋体"/>
                <w:color w:val="000000"/>
                <w:sz w:val="20"/>
                <w:szCs w:val="20"/>
              </w:rPr>
            </w:pPr>
            <w:r>
              <w:rPr>
                <w:rStyle w:val="6"/>
                <w:rFonts w:hint="default"/>
                <w:lang w:bidi="ar"/>
              </w:rPr>
              <w:t>对单位</w:t>
            </w:r>
            <w:r>
              <w:rPr>
                <w:rStyle w:val="7"/>
                <w:lang w:bidi="ar"/>
              </w:rPr>
              <w:t>/</w:t>
            </w:r>
            <w:r>
              <w:rPr>
                <w:rStyle w:val="6"/>
                <w:rFonts w:hint="default"/>
                <w:lang w:bidi="ar"/>
              </w:rPr>
              <w:t>个人取用水行为的行政检查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671C7A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重点检查、专项检查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2EB9E5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1.取水许可审批是否符合相关规定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2.项目取水工程建成试运行后是否经过取水许可验收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3.项目实际取、用、节、排水情况是否和审批的一致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4.项目取水是否按照有关规定安装计量设施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C6ED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C21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建设单位/个人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4F4C0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74FFE5D">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CFCE5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529B4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行政审批服务股</w:t>
            </w:r>
          </w:p>
        </w:tc>
      </w:tr>
      <w:tr w14:paraId="4A70DA88">
        <w:tblPrEx>
          <w:tblCellMar>
            <w:top w:w="0" w:type="dxa"/>
            <w:left w:w="108" w:type="dxa"/>
            <w:bottom w:w="0" w:type="dxa"/>
            <w:right w:w="108" w:type="dxa"/>
          </w:tblCellMar>
        </w:tblPrEx>
        <w:trPr>
          <w:trHeight w:val="1579"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F5A06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6F78C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坝顶兼做公路检查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6B73C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对坝顶兼做公路的行政检查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4CD4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08FB63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1.是否满足防洪等有关要求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2.是否满足大坝工程安全有关要求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3.法律、法规和规章规定的其他事项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6A9B6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8B32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建设单位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39FAC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2BD1093">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25A5212">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953DC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3B48B3EF">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A2C69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FEA2F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节约用水检查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AA54D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对节约用水的行政检查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8BC43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重点检查、专项检查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72AEC2C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对计划用水执行情况进行检查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FB53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BEE4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县域内各行业</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23281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2A8A308">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137DD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B0F2B5C">
            <w:pPr>
              <w:widowControl/>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节水服务中心</w:t>
            </w:r>
          </w:p>
        </w:tc>
      </w:tr>
      <w:tr w14:paraId="20EBF3E5">
        <w:tblPrEx>
          <w:tblCellMar>
            <w:top w:w="0" w:type="dxa"/>
            <w:left w:w="108" w:type="dxa"/>
            <w:bottom w:w="0" w:type="dxa"/>
            <w:right w:w="108" w:type="dxa"/>
          </w:tblCellMar>
        </w:tblPrEx>
        <w:trPr>
          <w:trHeight w:val="126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CD7E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81239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河道管理范围内有关活动（不含河道采砂）检查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2E13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对河道管理范围内有关活动（不含河道采砂）的行政检查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F57A0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554F33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1.是否满足防洪等有关要求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2.法律、法规和规章规定的其他事项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D1A49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7823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0FDE4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3F138F1">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5B471D5">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8B5CEA4">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河湖事故中心</w:t>
            </w:r>
          </w:p>
        </w:tc>
      </w:tr>
      <w:tr w14:paraId="318EF356">
        <w:tblPrEx>
          <w:tblCellMar>
            <w:top w:w="0" w:type="dxa"/>
            <w:left w:w="108" w:type="dxa"/>
            <w:bottom w:w="0" w:type="dxa"/>
            <w:right w:w="108" w:type="dxa"/>
          </w:tblCellMar>
        </w:tblPrEx>
        <w:trPr>
          <w:trHeight w:val="126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85DDF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1369E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南水北调配套工程供用水设施保护检查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EFCFB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对南水北调配套工程供用水设施保护监管工程设施保护的行政检查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B63E2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47A15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日常运行管理是否存在违法违规行为。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7DF8F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FDB4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南水北调配套工程供用水设施保护单位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A98B9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90018BA">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894E3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E55D0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移民与南水北调工程管理股</w:t>
            </w:r>
          </w:p>
        </w:tc>
      </w:tr>
      <w:tr w14:paraId="6414432B">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78DDB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B1B9A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河道管理范围内建设项目检查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D87BD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对河道管理范围内建设项目的行政检查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53EDE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797D37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对河道管理范围内建设项目开展行政检查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7D713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1007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建设单位/个人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FC289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C29AD7F">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59DB9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DF8F4A4">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河湖事故中心</w:t>
            </w:r>
          </w:p>
        </w:tc>
      </w:tr>
      <w:tr w14:paraId="3BD3FBE6">
        <w:tblPrEx>
          <w:tblCellMar>
            <w:top w:w="0" w:type="dxa"/>
            <w:left w:w="108" w:type="dxa"/>
            <w:bottom w:w="0" w:type="dxa"/>
            <w:right w:w="108" w:type="dxa"/>
          </w:tblCellMar>
        </w:tblPrEx>
        <w:trPr>
          <w:trHeight w:val="637"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6E8D5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AC637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水利工程启闭机质量检查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13E82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对水利工程启闭机质量的行政检查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8BD99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重点检查、专项检查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2426884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对水利工程启闭机质量的行政检查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99B2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278D16A">
            <w:pPr>
              <w:widowControl/>
              <w:jc w:val="center"/>
              <w:textAlignment w:val="center"/>
              <w:rPr>
                <w:rFonts w:ascii="宋体" w:hAnsi="宋体" w:cs="宋体"/>
                <w:color w:val="000000"/>
                <w:sz w:val="20"/>
                <w:szCs w:val="20"/>
              </w:rPr>
            </w:pPr>
            <w:r>
              <w:rPr>
                <w:rFonts w:hint="eastAsia" w:ascii="宋体" w:hAnsi="宋体" w:cs="宋体"/>
                <w:color w:val="000000"/>
                <w:sz w:val="20"/>
                <w:szCs w:val="20"/>
              </w:rPr>
              <w:t>建设单位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F1A51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D37F78F">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14CA2A4">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D9D28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农村水利股</w:t>
            </w:r>
          </w:p>
        </w:tc>
      </w:tr>
      <w:tr w14:paraId="0069F30C">
        <w:tblPrEx>
          <w:tblCellMar>
            <w:top w:w="0" w:type="dxa"/>
            <w:left w:w="108" w:type="dxa"/>
            <w:bottom w:w="0" w:type="dxa"/>
            <w:right w:w="108" w:type="dxa"/>
          </w:tblCellMar>
        </w:tblPrEx>
        <w:trPr>
          <w:trHeight w:val="1893"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8232C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87B50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利用堤顶、戗台兼做公路检查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DAF6B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对利用堤顶、戗台兼做公路的行政检查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FF066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7A7856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1.是否满足防洪等有关要求；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2.是否满足堤防、戗台工程安全有关要求；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3.法律、法规和规章规定的其他事项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8532F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476E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建设单位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64132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4911988">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DABA6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B69D7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5F23AAC4">
        <w:tblPrEx>
          <w:tblCellMar>
            <w:top w:w="0" w:type="dxa"/>
            <w:left w:w="108" w:type="dxa"/>
            <w:bottom w:w="0" w:type="dxa"/>
            <w:right w:w="108" w:type="dxa"/>
          </w:tblCellMar>
        </w:tblPrEx>
        <w:trPr>
          <w:trHeight w:val="1579"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96E03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FB612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在堤防上新建建筑物及设施竣工验收检查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7E5BD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对在堤防上新建建筑物及设施竣工验收的行政检查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4AECF4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3CE5927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1.是否满足防洪等有关要求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2.是否满足堤防工程安全有关要求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3.法律、法规和规章规定的其他事项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F5DEA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EBCB8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新建建筑物及设施的单位/个人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934D4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F353F1B">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972DA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F7E4E47">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河湖事故中心</w:t>
            </w:r>
          </w:p>
        </w:tc>
      </w:tr>
      <w:tr w14:paraId="408F7494">
        <w:tblPrEx>
          <w:tblCellMar>
            <w:top w:w="0" w:type="dxa"/>
            <w:left w:w="108" w:type="dxa"/>
            <w:bottom w:w="0" w:type="dxa"/>
            <w:right w:w="108" w:type="dxa"/>
          </w:tblCellMar>
        </w:tblPrEx>
        <w:trPr>
          <w:trHeight w:val="734"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9B606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15F2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水利基建项目初步设计文件检查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3B4C7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对已批复水利基建项目初步设计文件的行政检查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98140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1D504A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对已批复水利基建项目初步设计文件的行政检查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0ED8C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EC3D72">
            <w:pPr>
              <w:widowControl/>
              <w:jc w:val="center"/>
              <w:textAlignment w:val="center"/>
              <w:rPr>
                <w:rFonts w:ascii="宋体" w:hAnsi="宋体" w:cs="宋体"/>
                <w:color w:val="000000"/>
                <w:sz w:val="20"/>
                <w:szCs w:val="20"/>
              </w:rPr>
            </w:pPr>
            <w:r>
              <w:rPr>
                <w:rFonts w:hint="eastAsia" w:ascii="宋体" w:hAnsi="宋体" w:cs="宋体"/>
                <w:color w:val="000000"/>
                <w:sz w:val="20"/>
                <w:szCs w:val="20"/>
              </w:rPr>
              <w:t>建设单位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21A4B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1106041">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7A3E731">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2A660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农村水利股</w:t>
            </w:r>
          </w:p>
        </w:tc>
      </w:tr>
      <w:tr w14:paraId="6E11B751">
        <w:tblPrEx>
          <w:tblCellMar>
            <w:top w:w="0" w:type="dxa"/>
            <w:left w:w="108" w:type="dxa"/>
            <w:bottom w:w="0" w:type="dxa"/>
            <w:right w:w="108" w:type="dxa"/>
          </w:tblCellMar>
        </w:tblPrEx>
        <w:trPr>
          <w:trHeight w:val="637"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3C56F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A645E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水工程建设规划同意书检查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D450D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对水工程建设规划同意书的行政检查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8E8CB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26361D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对水工程建设规划同意书的行政检查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4CBA8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5567A0">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建设单位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E2F08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1795E95">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4DA8A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D1006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2CABBD7D">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EDA8C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79BAA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影响水工程运行和危害水工程安全活动检查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AB699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对水工程运行和水工程安全活动的行政检查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4AB86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09F0330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1.是否影响水工程安全运行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2.法律、法规和规章规定的其他事项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DB1B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E263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CC400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7E65FF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DACDC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9EF8B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安全生产办公室</w:t>
            </w:r>
          </w:p>
        </w:tc>
      </w:tr>
      <w:tr w14:paraId="1A266D27">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84CC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0E64C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开垦荒坡地防止水土流失措施落实情况检查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5FF9A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对开垦荒坡地防止水土流失措施落实情况的行政检查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DBC9B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1975996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对开垦荒坡地防止水土流失措施落实情况的行政检查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BCBF3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6DE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单位/个人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A5FC4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DCBED44">
            <w:pPr>
              <w:widowControl/>
              <w:jc w:val="center"/>
              <w:textAlignment w:val="center"/>
              <w:rPr>
                <w:rFonts w:ascii="Arial" w:hAnsi="Arial" w:cs="Arial"/>
                <w:color w:val="000000"/>
                <w:sz w:val="20"/>
                <w:szCs w:val="20"/>
              </w:rPr>
            </w:pPr>
            <w:r>
              <w:rPr>
                <w:rFonts w:hint="eastAsia" w:ascii="Arial" w:hAnsi="Arial" w:cs="Arial"/>
                <w:color w:val="333333"/>
                <w:szCs w:val="21"/>
                <w:shd w:val="clear" w:color="auto" w:fill="FFFFFF"/>
              </w:rPr>
              <w:t>≥</w:t>
            </w:r>
            <w:r>
              <w:rPr>
                <w:rFonts w:hint="eastAsia" w:ascii="Arial" w:hAnsi="Arial" w:cs="Arial"/>
                <w:color w:val="000000"/>
                <w:kern w:val="0"/>
                <w:sz w:val="20"/>
                <w:szCs w:val="20"/>
                <w:lang w:bidi="ar"/>
              </w:rPr>
              <w:t>5</w:t>
            </w:r>
            <w:r>
              <w:rPr>
                <w:rFonts w:ascii="Arial" w:hAnsi="Arial" w:cs="Arial"/>
                <w:color w:val="000000"/>
                <w:kern w:val="0"/>
                <w:sz w:val="20"/>
                <w:szCs w:val="20"/>
                <w:lang w:bidi="ar"/>
              </w:rPr>
              <w:t>%</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8F3EB94">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1BD31ED">
            <w:pPr>
              <w:widowControl/>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水利事业发展中心</w:t>
            </w:r>
          </w:p>
        </w:tc>
      </w:tr>
      <w:tr w14:paraId="44A4E0CF">
        <w:tblPrEx>
          <w:tblCellMar>
            <w:top w:w="0" w:type="dxa"/>
            <w:left w:w="108" w:type="dxa"/>
            <w:bottom w:w="0" w:type="dxa"/>
            <w:right w:w="108" w:type="dxa"/>
          </w:tblCellMar>
        </w:tblPrEx>
        <w:trPr>
          <w:trHeight w:val="2207"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7CFF2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4E2B1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水利工程安全生产检查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8A131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对水利工程建设安全生产的行政检查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C5291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2765BB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对水利工程建设安全生产的行政检查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6845F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5FB0B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水利工程建设单位、勘察（测）单位、设计单位、施工单位、建设监理单位及其他与水利工程建设安全生产有关的单位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14E55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8EA5A54">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9B9B1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628C8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工程建设与管理股</w:t>
            </w:r>
          </w:p>
        </w:tc>
      </w:tr>
      <w:tr w14:paraId="5B983C5D">
        <w:tblPrEx>
          <w:tblCellMar>
            <w:top w:w="0" w:type="dxa"/>
            <w:left w:w="108" w:type="dxa"/>
            <w:bottom w:w="0" w:type="dxa"/>
            <w:right w:w="108" w:type="dxa"/>
          </w:tblCellMar>
        </w:tblPrEx>
        <w:trPr>
          <w:trHeight w:val="95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BA9F2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F97DD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水利工程质量检测单位（乙级）检查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E84CD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对水利工程质量检测单位（乙级）的行政检查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2D8A5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重点检查、专项检查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5E374BE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水利工程质量检测单位（乙级）是否按要求开展工作</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2458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FB4A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年在建水利工程项目</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FA1CA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5F944BA">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0881E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78152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质监站</w:t>
            </w:r>
          </w:p>
        </w:tc>
      </w:tr>
      <w:tr w14:paraId="17DEC2F8">
        <w:tblPrEx>
          <w:tblCellMar>
            <w:top w:w="0" w:type="dxa"/>
            <w:left w:w="108" w:type="dxa"/>
            <w:bottom w:w="0" w:type="dxa"/>
            <w:right w:w="108" w:type="dxa"/>
          </w:tblCellMar>
        </w:tblPrEx>
        <w:trPr>
          <w:trHeight w:val="961"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DB1C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79DD4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不同行政区域边界水工程批准检查</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33C0C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对已批准的不同行政区域边界水工程批准的行政检查</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805C9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一般检查</w:t>
            </w:r>
          </w:p>
        </w:tc>
        <w:tc>
          <w:tcPr>
            <w:tcW w:w="2549" w:type="dxa"/>
            <w:tcBorders>
              <w:top w:val="single" w:color="000000" w:sz="4" w:space="0"/>
              <w:left w:val="single" w:color="000000" w:sz="4" w:space="0"/>
              <w:bottom w:val="single" w:color="000000" w:sz="4" w:space="0"/>
              <w:right w:val="single" w:color="000000" w:sz="4" w:space="0"/>
            </w:tcBorders>
            <w:noWrap w:val="0"/>
            <w:vAlign w:val="center"/>
          </w:tcPr>
          <w:p w14:paraId="6C6A4A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对已批准的不同行政区域边界水工程批准的行政检查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6199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定向</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6E21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年批准的不同行政区域边界水工程项目</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09CC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现场检查</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5C84A2E">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73CC575">
            <w:pPr>
              <w:widowControl/>
              <w:jc w:val="center"/>
              <w:textAlignment w:val="center"/>
              <w:rPr>
                <w:rFonts w:hint="eastAsia" w:ascii="宋体" w:hAnsi="宋体" w:cs="宋体"/>
                <w:sz w:val="20"/>
                <w:szCs w:val="20"/>
                <w:highlight w:val="red"/>
              </w:rPr>
            </w:pPr>
            <w:r>
              <w:rPr>
                <w:rFonts w:hint="eastAsia" w:ascii="宋体" w:hAnsi="宋体" w:cs="宋体"/>
                <w:kern w:val="0"/>
                <w:sz w:val="20"/>
                <w:szCs w:val="20"/>
                <w:lang w:bidi="ar"/>
              </w:rPr>
              <w:t>3月-11月</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E2AE9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行政审批服务股</w:t>
            </w:r>
          </w:p>
        </w:tc>
      </w:tr>
    </w:tbl>
    <w:p w14:paraId="695E389C">
      <w:pPr>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7E6F13E7">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656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F315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6F315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DQzMDlkMzlhYWE2Zjk3N2QwYjFjY2MxMTM0N2IifQ=="/>
  </w:docVars>
  <w:rsids>
    <w:rsidRoot w:val="3BE64AC2"/>
    <w:rsid w:val="00E84814"/>
    <w:rsid w:val="02853FC5"/>
    <w:rsid w:val="02B32C00"/>
    <w:rsid w:val="032064E7"/>
    <w:rsid w:val="038F71C9"/>
    <w:rsid w:val="03B1713F"/>
    <w:rsid w:val="03EA43FF"/>
    <w:rsid w:val="041B0A5C"/>
    <w:rsid w:val="044C6E68"/>
    <w:rsid w:val="05445D91"/>
    <w:rsid w:val="07346F7A"/>
    <w:rsid w:val="074402CA"/>
    <w:rsid w:val="07506C6F"/>
    <w:rsid w:val="080737D2"/>
    <w:rsid w:val="087F780C"/>
    <w:rsid w:val="08D613F6"/>
    <w:rsid w:val="09AF5ECF"/>
    <w:rsid w:val="0ABA2D7D"/>
    <w:rsid w:val="0CD914B5"/>
    <w:rsid w:val="0FD22917"/>
    <w:rsid w:val="1008205F"/>
    <w:rsid w:val="11FF376C"/>
    <w:rsid w:val="128E689D"/>
    <w:rsid w:val="131B2827"/>
    <w:rsid w:val="16BC1C2B"/>
    <w:rsid w:val="170B4961"/>
    <w:rsid w:val="18001FEB"/>
    <w:rsid w:val="183D3240"/>
    <w:rsid w:val="1874369D"/>
    <w:rsid w:val="18C1177B"/>
    <w:rsid w:val="1A271AB1"/>
    <w:rsid w:val="1BC51582"/>
    <w:rsid w:val="1D4330A6"/>
    <w:rsid w:val="1D6848BB"/>
    <w:rsid w:val="1DA653E3"/>
    <w:rsid w:val="1E4744D0"/>
    <w:rsid w:val="1F5A0233"/>
    <w:rsid w:val="1F7A2683"/>
    <w:rsid w:val="1FCF6E73"/>
    <w:rsid w:val="21696E53"/>
    <w:rsid w:val="21C960FC"/>
    <w:rsid w:val="23FC3FAF"/>
    <w:rsid w:val="247E49C4"/>
    <w:rsid w:val="25AE12D9"/>
    <w:rsid w:val="25CD5C03"/>
    <w:rsid w:val="26103D41"/>
    <w:rsid w:val="268F110A"/>
    <w:rsid w:val="272C0707"/>
    <w:rsid w:val="277F6CFA"/>
    <w:rsid w:val="27F3419F"/>
    <w:rsid w:val="28AA069C"/>
    <w:rsid w:val="2934387C"/>
    <w:rsid w:val="2A697EC4"/>
    <w:rsid w:val="2AF05EF0"/>
    <w:rsid w:val="2B6D5165"/>
    <w:rsid w:val="2C0B2FE1"/>
    <w:rsid w:val="2D654973"/>
    <w:rsid w:val="2D67693D"/>
    <w:rsid w:val="2E9C43C4"/>
    <w:rsid w:val="2EF57F78"/>
    <w:rsid w:val="307A6791"/>
    <w:rsid w:val="32236BAB"/>
    <w:rsid w:val="33226E62"/>
    <w:rsid w:val="33977850"/>
    <w:rsid w:val="33C1667B"/>
    <w:rsid w:val="34DB376C"/>
    <w:rsid w:val="350031D3"/>
    <w:rsid w:val="352B64A2"/>
    <w:rsid w:val="355377A7"/>
    <w:rsid w:val="35CF507F"/>
    <w:rsid w:val="363A0B87"/>
    <w:rsid w:val="37585849"/>
    <w:rsid w:val="385B52F0"/>
    <w:rsid w:val="388D2FD0"/>
    <w:rsid w:val="39A700C1"/>
    <w:rsid w:val="39ED1F78"/>
    <w:rsid w:val="3B47390A"/>
    <w:rsid w:val="3BE64AC2"/>
    <w:rsid w:val="3C6144C9"/>
    <w:rsid w:val="3D0F48FB"/>
    <w:rsid w:val="3EE55913"/>
    <w:rsid w:val="3F634A8A"/>
    <w:rsid w:val="3FCC6AD3"/>
    <w:rsid w:val="403501D5"/>
    <w:rsid w:val="418036D2"/>
    <w:rsid w:val="41CC2DBB"/>
    <w:rsid w:val="4269685C"/>
    <w:rsid w:val="42A87384"/>
    <w:rsid w:val="43430E5B"/>
    <w:rsid w:val="43E443EC"/>
    <w:rsid w:val="461940F5"/>
    <w:rsid w:val="46F25071"/>
    <w:rsid w:val="47136D96"/>
    <w:rsid w:val="494476DB"/>
    <w:rsid w:val="49697141"/>
    <w:rsid w:val="4A233794"/>
    <w:rsid w:val="4A712751"/>
    <w:rsid w:val="4C194E4E"/>
    <w:rsid w:val="4C87625C"/>
    <w:rsid w:val="4D1D271C"/>
    <w:rsid w:val="4D387556"/>
    <w:rsid w:val="4EAE01C2"/>
    <w:rsid w:val="51915487"/>
    <w:rsid w:val="51FF6894"/>
    <w:rsid w:val="5201085F"/>
    <w:rsid w:val="52291B63"/>
    <w:rsid w:val="524B1ADA"/>
    <w:rsid w:val="530809ED"/>
    <w:rsid w:val="53B856EE"/>
    <w:rsid w:val="551C775D"/>
    <w:rsid w:val="5533702F"/>
    <w:rsid w:val="55690BF5"/>
    <w:rsid w:val="56091A90"/>
    <w:rsid w:val="56513437"/>
    <w:rsid w:val="57754304"/>
    <w:rsid w:val="57800FFC"/>
    <w:rsid w:val="58C16652"/>
    <w:rsid w:val="592F7A5F"/>
    <w:rsid w:val="59A26483"/>
    <w:rsid w:val="5A310179"/>
    <w:rsid w:val="5A61633E"/>
    <w:rsid w:val="5AA47FD9"/>
    <w:rsid w:val="5AE40D1D"/>
    <w:rsid w:val="5B6836FC"/>
    <w:rsid w:val="5DBA7B13"/>
    <w:rsid w:val="5EC40C4A"/>
    <w:rsid w:val="5ED2780B"/>
    <w:rsid w:val="60235E44"/>
    <w:rsid w:val="607448F1"/>
    <w:rsid w:val="60A96349"/>
    <w:rsid w:val="615151CF"/>
    <w:rsid w:val="6200643D"/>
    <w:rsid w:val="62595B4D"/>
    <w:rsid w:val="62CC27C3"/>
    <w:rsid w:val="638E5CCA"/>
    <w:rsid w:val="63D80CF3"/>
    <w:rsid w:val="659375C8"/>
    <w:rsid w:val="660D617E"/>
    <w:rsid w:val="66552ACF"/>
    <w:rsid w:val="67513297"/>
    <w:rsid w:val="67550FD9"/>
    <w:rsid w:val="685F19E3"/>
    <w:rsid w:val="69CB37D4"/>
    <w:rsid w:val="6ACA583A"/>
    <w:rsid w:val="6C031237"/>
    <w:rsid w:val="6E5D69C5"/>
    <w:rsid w:val="704A2F79"/>
    <w:rsid w:val="70C1323B"/>
    <w:rsid w:val="70E433CD"/>
    <w:rsid w:val="71950224"/>
    <w:rsid w:val="720F447A"/>
    <w:rsid w:val="7329156C"/>
    <w:rsid w:val="73BE1CB4"/>
    <w:rsid w:val="73E13BF4"/>
    <w:rsid w:val="748B60DE"/>
    <w:rsid w:val="749A7450"/>
    <w:rsid w:val="74BD01BD"/>
    <w:rsid w:val="75640639"/>
    <w:rsid w:val="764010A6"/>
    <w:rsid w:val="7671125F"/>
    <w:rsid w:val="77F24622"/>
    <w:rsid w:val="78B638A1"/>
    <w:rsid w:val="78FB12B4"/>
    <w:rsid w:val="79C1605A"/>
    <w:rsid w:val="79D815F5"/>
    <w:rsid w:val="7A2E7B18"/>
    <w:rsid w:val="7AAF67FA"/>
    <w:rsid w:val="7B75534E"/>
    <w:rsid w:val="7BBA7205"/>
    <w:rsid w:val="7D8F3868"/>
    <w:rsid w:val="7DE14F1D"/>
    <w:rsid w:val="7F73429A"/>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 w:type="character" w:customStyle="1" w:styleId="6">
    <w:name w:val="font01"/>
    <w:basedOn w:val="5"/>
    <w:qFormat/>
    <w:uiPriority w:val="0"/>
    <w:rPr>
      <w:rFonts w:hint="eastAsia" w:ascii="宋体" w:hAnsi="宋体" w:eastAsia="宋体" w:cs="宋体"/>
      <w:color w:val="000000"/>
      <w:sz w:val="20"/>
      <w:szCs w:val="20"/>
      <w:u w:val="none"/>
    </w:rPr>
  </w:style>
  <w:style w:type="character" w:customStyle="1" w:styleId="7">
    <w:name w:val="font61"/>
    <w:basedOn w:val="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714</Words>
  <Characters>754</Characters>
  <Lines>0</Lines>
  <Paragraphs>0</Paragraphs>
  <TotalTime>67</TotalTime>
  <ScaleCrop>false</ScaleCrop>
  <LinksUpToDate>false</LinksUpToDate>
  <CharactersWithSpaces>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2024-01-22T00:40:00Z</dcterms:created>
  <dc:creator>Administrator</dc:creator>
  <cp:lastModifiedBy>Y 媛</cp:lastModifiedBy>
  <cp:lastPrinted>2025-01-13T02:12:46Z</cp:lastPrinted>
  <dcterms:modified xsi:type="dcterms:W3CDTF">2025-01-13T02:28:49Z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7AFDB1E5AA5D427BA29CBB63BFCF0A5B_11</vt:lpwstr>
  </property>
  <property fmtid="{D5CDD505-2E9C-101B-9397-08002B2CF9AE}" pid="4" name="KSOTemplateDocerSaveRecord">
    <vt:lpwstr>eyJoZGlkIjoiZGE4YTM3NGYyY2I3NzJmZDc5NDJhZGI5MTYxMGVhYTAiLCJ1c2VySWQiOiI3NDUwODg2ODcifQ==</vt:lpwstr>
  </property>
</Properties>
</file>