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3430F">
      <w:pPr>
        <w:pStyle w:val="21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sdt>
        <w:sdtPr>
          <w:rPr>
            <w:rFonts w:asciiTheme="minorHAnsi" w:hAnsiTheme="minorHAnsi" w:eastAsiaTheme="minorEastAsia" w:cstheme="minorBidi"/>
            <w:b w:val="0"/>
            <w:bCs w:val="0"/>
            <w:color w:val="auto"/>
            <w:kern w:val="2"/>
            <w:sz w:val="21"/>
            <w:szCs w:val="24"/>
            <w:lang w:val="zh-CN"/>
          </w:rPr>
          <w:id w:val="7584988"/>
          <w:showingPlcHdr/>
          <w:docPartObj>
            <w:docPartGallery w:val="Table of Contents"/>
            <w:docPartUnique/>
          </w:docPartObj>
        </w:sdtPr>
        <w:sdtEndPr>
          <w:rPr>
            <w:rFonts w:hint="eastAsia" w:ascii="仿宋_GB2312" w:eastAsia="仿宋_GB2312" w:hAnsiTheme="minorHAnsi" w:cstheme="minorBidi"/>
            <w:b w:val="0"/>
            <w:bCs w:val="0"/>
            <w:color w:val="auto"/>
            <w:kern w:val="0"/>
            <w:sz w:val="32"/>
            <w:szCs w:val="32"/>
            <w:lang w:val="en-US"/>
          </w:rPr>
        </w:sdtEndPr>
        <w:sdtContent>
          <w:bookmarkStart w:id="5" w:name="_GoBack"/>
          <w:bookmarkEnd w:id="5"/>
          <w:bookmarkStart w:id="0" w:name="_Toc12434815"/>
          <w:r>
            <w:rPr>
              <w:rFonts w:hint="eastAsia"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4"/>
              <w:lang w:val="zh-CN"/>
            </w:rPr>
            <w:t xml:space="preserve">     </w:t>
          </w:r>
        </w:sdtContent>
      </w:sdt>
      <w:r>
        <w:rPr>
          <w:rFonts w:hint="eastAsia" w:ascii="仿宋_GB2312" w:hAnsi="仿宋_GB2312" w:eastAsia="仿宋_GB2312" w:cs="仿宋_GB2312"/>
          <w:sz w:val="28"/>
          <w:szCs w:val="28"/>
        </w:rPr>
        <w:t>1 项目概况</w:t>
      </w:r>
      <w:bookmarkEnd w:id="0"/>
    </w:p>
    <w:p w14:paraId="74D381A1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润电力唐河200MW光伏项目建设地点位于位于唐河县南侧的湖阳镇境内。唐河县位于河南省西南部，河南省、湖北省二省交界处，毗邻南阳市，西距南阳市50km。本工程建设地点距离唐河县约23km，其场址西侧毗邻省级公路，交通非常便利。</w:t>
      </w:r>
    </w:p>
    <w:p w14:paraId="0460E29A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润电力唐河200MW光伏项目由华润光伏发电（唐河县）有限公司100%持股，于2022年3月23日取得项目备案文件，2023年7月14日取得国网公司接入系统批复意见，项目位于河南省南阳市唐河县祁仪镇、湖阳镇。项目建设容量200MW，占地5000余亩，总投资85137.93万元。直流侧（光伏组件）装机容量240.2998MWp，同时配置40MW/80MWh储能装置，采用“全额上网”模式，与晟裕风电场共用一座220kV升压站及送出线路。项目计划2024年11月30日全容量并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项目建成后首年发电量达28842.3万kWh，与燃煤电厂相比，每年可节约标煤8.32万吨，大大增加当地可再生能源的比例，优化系统电源结构，减轻环保压力，环境效益显著。</w:t>
      </w:r>
    </w:p>
    <w:p w14:paraId="08E31726">
      <w:pPr>
        <w:pStyle w:val="2"/>
        <w:spacing w:before="100" w:after="120" w:line="360" w:lineRule="auto"/>
        <w:rPr>
          <w:rFonts w:ascii="仿宋_GB2312" w:hAnsi="仿宋_GB2312" w:eastAsia="仿宋_GB2312" w:cs="仿宋_GB2312"/>
          <w:sz w:val="28"/>
          <w:szCs w:val="28"/>
        </w:rPr>
      </w:pPr>
      <w:bookmarkStart w:id="1" w:name="_Toc12434816"/>
      <w:r>
        <w:rPr>
          <w:rFonts w:hint="eastAsia" w:ascii="仿宋_GB2312" w:hAnsi="仿宋_GB2312" w:eastAsia="仿宋_GB2312" w:cs="仿宋_GB2312"/>
          <w:sz w:val="28"/>
          <w:szCs w:val="28"/>
        </w:rPr>
        <w:t>2 项目立项及审批（备案）情况</w:t>
      </w:r>
      <w:bookmarkEnd w:id="1"/>
    </w:p>
    <w:p w14:paraId="264877C2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2022年3月23日取得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唐河县发改委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项目备案文件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项目编码2203-411328-04-01-996213）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476E994D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10月20日，列入开发方案。</w:t>
      </w:r>
    </w:p>
    <w:p w14:paraId="190B232B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2023年7月14日取得国网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河南省电力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公司接入系统批复意见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豫电发展【2023】339号）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9D518D2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 年 12 月 15 日取得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华润</w:t>
      </w:r>
      <w:r>
        <w:rPr>
          <w:rFonts w:hint="eastAsia" w:ascii="仿宋_GB2312" w:hAnsi="仿宋_GB2312" w:eastAsia="仿宋_GB2312" w:cs="仿宋_GB2312"/>
          <w:sz w:val="28"/>
          <w:szCs w:val="28"/>
        </w:rPr>
        <w:t>电力控股投资批复；</w:t>
      </w:r>
    </w:p>
    <w:p w14:paraId="7D4FAC73">
      <w:pPr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2024年1月与与当地政府签订了租地协议，目前已完成土地流转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000余亩。</w:t>
      </w:r>
    </w:p>
    <w:p w14:paraId="24B837A8">
      <w:pPr>
        <w:pStyle w:val="2"/>
        <w:spacing w:before="100" w:after="120" w:line="360" w:lineRule="auto"/>
        <w:rPr>
          <w:rFonts w:ascii="仿宋_GB2312" w:hAnsi="仿宋_GB2312" w:eastAsia="仿宋_GB2312" w:cs="仿宋_GB2312"/>
          <w:sz w:val="28"/>
          <w:szCs w:val="28"/>
        </w:rPr>
      </w:pPr>
      <w:bookmarkStart w:id="2" w:name="_Toc12434817"/>
      <w:r>
        <w:rPr>
          <w:rFonts w:hint="eastAsia" w:ascii="仿宋_GB2312" w:hAnsi="仿宋_GB2312" w:eastAsia="仿宋_GB2312" w:cs="仿宋_GB2312"/>
          <w:sz w:val="28"/>
          <w:szCs w:val="28"/>
        </w:rPr>
        <w:t>3 主要参建单位</w:t>
      </w:r>
      <w:bookmarkEnd w:id="2"/>
    </w:p>
    <w:tbl>
      <w:tblPr>
        <w:tblStyle w:val="12"/>
        <w:tblW w:w="91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98"/>
        <w:gridCol w:w="2160"/>
        <w:gridCol w:w="3770"/>
      </w:tblGrid>
      <w:tr w14:paraId="0EFC6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2020A3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398" w:type="dxa"/>
            <w:tcBorders>
              <w:tl2br w:val="nil"/>
              <w:tr2bl w:val="nil"/>
            </w:tcBorders>
          </w:tcPr>
          <w:p w14:paraId="3D5B352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 w14:paraId="68D8922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单位资质</w:t>
            </w:r>
          </w:p>
        </w:tc>
        <w:tc>
          <w:tcPr>
            <w:tcW w:w="3770" w:type="dxa"/>
            <w:tcBorders>
              <w:tl2br w:val="nil"/>
              <w:tr2bl w:val="nil"/>
            </w:tcBorders>
          </w:tcPr>
          <w:p w14:paraId="1A1DFE2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承担工作范围</w:t>
            </w:r>
          </w:p>
        </w:tc>
      </w:tr>
      <w:tr w14:paraId="51CAA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36F8D2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1CB3E611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甘肃诺鑫工程监理咨询有限公司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 w14:paraId="737B688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电力工程监理甲级</w:t>
            </w:r>
          </w:p>
        </w:tc>
        <w:tc>
          <w:tcPr>
            <w:tcW w:w="3770" w:type="dxa"/>
            <w:tcBorders>
              <w:tl2br w:val="nil"/>
              <w:tr2bl w:val="nil"/>
            </w:tcBorders>
          </w:tcPr>
          <w:p w14:paraId="7350101C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升压站、场区工程、集电线路工程监理</w:t>
            </w:r>
          </w:p>
        </w:tc>
      </w:tr>
      <w:tr w14:paraId="16B90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60B2338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3F922BAD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中国电建集团河北省电力勘测设计院有限公司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 w14:paraId="23EDA0CA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电力行业设计甲级</w:t>
            </w:r>
          </w:p>
        </w:tc>
        <w:tc>
          <w:tcPr>
            <w:tcW w:w="3770" w:type="dxa"/>
            <w:tcBorders>
              <w:tl2br w:val="nil"/>
              <w:tr2bl w:val="nil"/>
            </w:tcBorders>
          </w:tcPr>
          <w:p w14:paraId="464436A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场区工程、集电线路工程设计</w:t>
            </w:r>
          </w:p>
        </w:tc>
      </w:tr>
      <w:tr w14:paraId="433DC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1EB60B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bookmarkStart w:id="3" w:name="_Toc12434818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39DB2FCB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山东泰开送变电集团有限公司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 w14:paraId="1EB7DEA0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电力工程施工总成包二级</w:t>
            </w:r>
          </w:p>
        </w:tc>
        <w:tc>
          <w:tcPr>
            <w:tcW w:w="3770" w:type="dxa"/>
            <w:tcBorders>
              <w:tl2br w:val="nil"/>
              <w:tr2bl w:val="nil"/>
            </w:tcBorders>
          </w:tcPr>
          <w:p w14:paraId="31B97C4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升压站扩建工程EPC</w:t>
            </w:r>
          </w:p>
        </w:tc>
      </w:tr>
      <w:tr w14:paraId="17E99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2ED484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6DFDFC0B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湘能楚天电力科技有限公司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 w14:paraId="3E5467F7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电力工程施工总成包二级</w:t>
            </w:r>
          </w:p>
        </w:tc>
        <w:tc>
          <w:tcPr>
            <w:tcW w:w="3770" w:type="dxa"/>
            <w:tcBorders>
              <w:tl2br w:val="nil"/>
              <w:tr2bl w:val="nil"/>
            </w:tcBorders>
          </w:tcPr>
          <w:p w14:paraId="713F3222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储能工程EPC</w:t>
            </w:r>
          </w:p>
        </w:tc>
      </w:tr>
      <w:tr w14:paraId="5B71A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2DBE45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199115EC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中国电建集团昆明勘测设计研究院有限公司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C7A495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建筑工程施工总承包一级</w:t>
            </w:r>
          </w:p>
        </w:tc>
        <w:tc>
          <w:tcPr>
            <w:tcW w:w="3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8887DD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场区工程A标段</w:t>
            </w:r>
          </w:p>
        </w:tc>
      </w:tr>
      <w:tr w14:paraId="03A4A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68F25F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793576AA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中冶武勘工程技术有限公司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</w:tcPr>
          <w:p w14:paraId="5777DF07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建筑工程施工总承包二级</w:t>
            </w:r>
          </w:p>
        </w:tc>
        <w:tc>
          <w:tcPr>
            <w:tcW w:w="3770" w:type="dxa"/>
            <w:tcBorders>
              <w:tl2br w:val="nil"/>
              <w:tr2bl w:val="nil"/>
            </w:tcBorders>
          </w:tcPr>
          <w:p w14:paraId="55E8CA7C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场区工程B标段</w:t>
            </w:r>
          </w:p>
        </w:tc>
      </w:tr>
      <w:tr w14:paraId="2DF4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l2br w:val="nil"/>
              <w:tr2bl w:val="nil"/>
            </w:tcBorders>
          </w:tcPr>
          <w:p w14:paraId="08450D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 w14:paraId="5EE05AF2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中国电建集团重庆工程有限公司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AD1EA6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电力工程施工总承包一级</w:t>
            </w:r>
          </w:p>
        </w:tc>
        <w:tc>
          <w:tcPr>
            <w:tcW w:w="37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570A57"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集电线路标段</w:t>
            </w:r>
          </w:p>
        </w:tc>
      </w:tr>
    </w:tbl>
    <w:p w14:paraId="15515466">
      <w:pPr>
        <w:pStyle w:val="2"/>
        <w:spacing w:before="100" w:after="120"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 主要设备及生产厂家</w:t>
      </w:r>
      <w:bookmarkEnd w:id="3"/>
    </w:p>
    <w:tbl>
      <w:tblPr>
        <w:tblStyle w:val="12"/>
        <w:tblW w:w="89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18"/>
        <w:gridCol w:w="1883"/>
        <w:gridCol w:w="1100"/>
        <w:gridCol w:w="1500"/>
        <w:gridCol w:w="2359"/>
      </w:tblGrid>
      <w:tr w14:paraId="3B1B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l2br w:val="nil"/>
              <w:tr2bl w:val="nil"/>
            </w:tcBorders>
          </w:tcPr>
          <w:p w14:paraId="1D96D3A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14:paraId="41042C3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设备名称</w:t>
            </w:r>
          </w:p>
        </w:tc>
        <w:tc>
          <w:tcPr>
            <w:tcW w:w="1883" w:type="dxa"/>
            <w:tcBorders>
              <w:tl2br w:val="nil"/>
              <w:tr2bl w:val="nil"/>
            </w:tcBorders>
          </w:tcPr>
          <w:p w14:paraId="6D2FEB6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设备型号</w:t>
            </w:r>
          </w:p>
        </w:tc>
        <w:tc>
          <w:tcPr>
            <w:tcW w:w="1100" w:type="dxa"/>
            <w:tcBorders>
              <w:tl2br w:val="nil"/>
              <w:tr2bl w:val="nil"/>
            </w:tcBorders>
          </w:tcPr>
          <w:p w14:paraId="2FE165D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1500" w:type="dxa"/>
            <w:tcBorders>
              <w:tl2br w:val="nil"/>
              <w:tr2bl w:val="nil"/>
            </w:tcBorders>
          </w:tcPr>
          <w:p w14:paraId="583D742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主要技术参数</w:t>
            </w:r>
          </w:p>
        </w:tc>
        <w:tc>
          <w:tcPr>
            <w:tcW w:w="2359" w:type="dxa"/>
            <w:tcBorders>
              <w:tl2br w:val="nil"/>
              <w:tr2bl w:val="nil"/>
            </w:tcBorders>
          </w:tcPr>
          <w:p w14:paraId="096BA64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生产厂家</w:t>
            </w:r>
          </w:p>
        </w:tc>
      </w:tr>
      <w:tr w14:paraId="79188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255AFC6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FDAC69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光伏组件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7F85B28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N型Topcpn单晶双面双玻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60AAE9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414310块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FBE4BE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JAM72D40580/MB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14:paraId="71ACF1C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晶澳</w:t>
            </w:r>
          </w:p>
        </w:tc>
      </w:tr>
      <w:tr w14:paraId="443E1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6E19BD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BFF3E8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主变压器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63B75E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SFZ18-240000/220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01CF469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BBB00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SFZ18-240000/220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14:paraId="238E9C6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山东泰开</w:t>
            </w:r>
          </w:p>
        </w:tc>
      </w:tr>
      <w:tr w14:paraId="43C8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Merge w:val="restart"/>
            <w:tcBorders>
              <w:tl2br w:val="nil"/>
              <w:tr2bl w:val="nil"/>
            </w:tcBorders>
            <w:vAlign w:val="center"/>
          </w:tcPr>
          <w:p w14:paraId="428898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bookmarkStart w:id="4" w:name="_Toc12434819"/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F39D72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逆变器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2C4F52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SG320HX-20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0BC41E7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58B76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SG320HX-20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14:paraId="49FA8F0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阳光电源</w:t>
            </w:r>
          </w:p>
        </w:tc>
      </w:tr>
      <w:tr w14:paraId="5C714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Merge w:val="continue"/>
            <w:tcBorders>
              <w:tl2br w:val="nil"/>
              <w:tr2bl w:val="nil"/>
            </w:tcBorders>
            <w:vAlign w:val="center"/>
          </w:tcPr>
          <w:p w14:paraId="098C3C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95D4B2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逆变器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31F5AD9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CPS-SCH320KTL-D0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0F3972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4486B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CPS-SCH320KTL-D0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14:paraId="601CCB0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正泰电气</w:t>
            </w:r>
          </w:p>
        </w:tc>
      </w:tr>
      <w:tr w14:paraId="18FF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3DA31D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8A739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箱变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 w14:paraId="1CB2758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S18-3300</w:t>
            </w:r>
          </w:p>
          <w:p w14:paraId="3D3C4DB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S18-3520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6827B20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62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3D29E7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S18-3300</w:t>
            </w:r>
          </w:p>
          <w:p w14:paraId="41C626E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S18-3520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center"/>
          </w:tcPr>
          <w:p w14:paraId="315C4E8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山东泰开</w:t>
            </w:r>
          </w:p>
        </w:tc>
      </w:tr>
      <w:bookmarkEnd w:id="4"/>
    </w:tbl>
    <w:p w14:paraId="6075AFC7">
      <w:pPr>
        <w:ind w:firstLine="640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6A6C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48FCC5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8FCC5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mM5NTdmMzkzNGM2NDdmNzBmYmI1N2U3Mjc2YjYifQ=="/>
  </w:docVars>
  <w:rsids>
    <w:rsidRoot w:val="73194047"/>
    <w:rsid w:val="00055A3C"/>
    <w:rsid w:val="000633DA"/>
    <w:rsid w:val="000C3F77"/>
    <w:rsid w:val="0013450F"/>
    <w:rsid w:val="001E6068"/>
    <w:rsid w:val="0027578E"/>
    <w:rsid w:val="002A43D9"/>
    <w:rsid w:val="003A762E"/>
    <w:rsid w:val="003C57A2"/>
    <w:rsid w:val="004D73FA"/>
    <w:rsid w:val="00565AA0"/>
    <w:rsid w:val="005C2C93"/>
    <w:rsid w:val="005D0C38"/>
    <w:rsid w:val="00635868"/>
    <w:rsid w:val="0064403D"/>
    <w:rsid w:val="00713C1A"/>
    <w:rsid w:val="00736311"/>
    <w:rsid w:val="008430EF"/>
    <w:rsid w:val="00855E05"/>
    <w:rsid w:val="00894E7D"/>
    <w:rsid w:val="008B3019"/>
    <w:rsid w:val="008C6E17"/>
    <w:rsid w:val="00A57281"/>
    <w:rsid w:val="00AC25D7"/>
    <w:rsid w:val="00BE3D03"/>
    <w:rsid w:val="00DF6661"/>
    <w:rsid w:val="00E06E6A"/>
    <w:rsid w:val="00ED3F94"/>
    <w:rsid w:val="00EE68CF"/>
    <w:rsid w:val="019C42E6"/>
    <w:rsid w:val="02534138"/>
    <w:rsid w:val="087A5562"/>
    <w:rsid w:val="08931C8B"/>
    <w:rsid w:val="0AB621CC"/>
    <w:rsid w:val="0AC94929"/>
    <w:rsid w:val="0C746804"/>
    <w:rsid w:val="0E210263"/>
    <w:rsid w:val="0EDA4850"/>
    <w:rsid w:val="13554CCF"/>
    <w:rsid w:val="137E4839"/>
    <w:rsid w:val="1729665C"/>
    <w:rsid w:val="17BF05AD"/>
    <w:rsid w:val="19F572C5"/>
    <w:rsid w:val="1DD9554A"/>
    <w:rsid w:val="1E26120E"/>
    <w:rsid w:val="1F1832D8"/>
    <w:rsid w:val="1FB030AE"/>
    <w:rsid w:val="20F077AF"/>
    <w:rsid w:val="21424DA3"/>
    <w:rsid w:val="21891D4A"/>
    <w:rsid w:val="21F71AC8"/>
    <w:rsid w:val="24550674"/>
    <w:rsid w:val="26E027AB"/>
    <w:rsid w:val="27284BE8"/>
    <w:rsid w:val="289B3EF3"/>
    <w:rsid w:val="28DF6A3B"/>
    <w:rsid w:val="2AFB7312"/>
    <w:rsid w:val="2B156C8C"/>
    <w:rsid w:val="2F0A6969"/>
    <w:rsid w:val="2F517719"/>
    <w:rsid w:val="34762892"/>
    <w:rsid w:val="36142363"/>
    <w:rsid w:val="39551B1A"/>
    <w:rsid w:val="39F24840"/>
    <w:rsid w:val="3AB1779B"/>
    <w:rsid w:val="3B792311"/>
    <w:rsid w:val="3BA73FD2"/>
    <w:rsid w:val="3DBF5149"/>
    <w:rsid w:val="3DD57D73"/>
    <w:rsid w:val="3E16694B"/>
    <w:rsid w:val="3F486E71"/>
    <w:rsid w:val="3F9F30F4"/>
    <w:rsid w:val="3FCB32AF"/>
    <w:rsid w:val="40F92DB0"/>
    <w:rsid w:val="410F7677"/>
    <w:rsid w:val="43497A97"/>
    <w:rsid w:val="44EE6A09"/>
    <w:rsid w:val="466443FE"/>
    <w:rsid w:val="497F4490"/>
    <w:rsid w:val="49C06EC0"/>
    <w:rsid w:val="49C643E5"/>
    <w:rsid w:val="49DB7380"/>
    <w:rsid w:val="4BDF39B2"/>
    <w:rsid w:val="4D921AB0"/>
    <w:rsid w:val="4DED056D"/>
    <w:rsid w:val="50485F67"/>
    <w:rsid w:val="5185274C"/>
    <w:rsid w:val="52710FDC"/>
    <w:rsid w:val="554B10B3"/>
    <w:rsid w:val="55BF7A69"/>
    <w:rsid w:val="56992150"/>
    <w:rsid w:val="577178E6"/>
    <w:rsid w:val="58D61F1F"/>
    <w:rsid w:val="59AA5404"/>
    <w:rsid w:val="5A6305CD"/>
    <w:rsid w:val="5C2A62CE"/>
    <w:rsid w:val="5EE36762"/>
    <w:rsid w:val="5F98578F"/>
    <w:rsid w:val="609337D4"/>
    <w:rsid w:val="629414E2"/>
    <w:rsid w:val="641D34DC"/>
    <w:rsid w:val="669573C8"/>
    <w:rsid w:val="67D26C4A"/>
    <w:rsid w:val="67F64F01"/>
    <w:rsid w:val="6B3D2888"/>
    <w:rsid w:val="6D6D37AD"/>
    <w:rsid w:val="6E1961DF"/>
    <w:rsid w:val="71090EED"/>
    <w:rsid w:val="73194047"/>
    <w:rsid w:val="742478E8"/>
    <w:rsid w:val="77042EF3"/>
    <w:rsid w:val="7AFA257D"/>
    <w:rsid w:val="7FC84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6">
    <w:name w:val="文档结构图 Char"/>
    <w:basedOn w:val="13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7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HYDROChina Croporation</Company>
  <Pages>2</Pages>
  <Words>1905</Words>
  <Characters>2263</Characters>
  <Lines>29</Lines>
  <Paragraphs>8</Paragraphs>
  <TotalTime>16</TotalTime>
  <ScaleCrop>false</ScaleCrop>
  <LinksUpToDate>false</LinksUpToDate>
  <CharactersWithSpaces>2387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2019-02-14T00:36:00Z</dcterms:created>
  <dc:creator>LGS</dc:creator>
  <cp:lastModifiedBy>sjw</cp:lastModifiedBy>
  <dcterms:modified xsi:type="dcterms:W3CDTF">2024-12-31T02:50:30Z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F486FB01414D4E29B7B0E734F0CB0A26_13</vt:lpwstr>
  </property>
  <property fmtid="{D5CDD505-2E9C-101B-9397-08002B2CF9AE}" pid="4" name="KSOTemplateDocerSaveRecord">
    <vt:lpwstr>eyJoZGlkIjoiZjRhZmM5NTdmMzkzNGM2NDdmNzBmYmI1N2U3Mjc2YjYifQ==</vt:lpwstr>
  </property>
</Properties>
</file>