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jc w:val="center"/>
        <w:rPr>
          <w:rFonts w:ascii="Times New Roman"/>
          <w:sz w:val="20"/>
        </w:rPr>
      </w:pPr>
      <w:r>
        <w:rPr>
          <w:rFonts w:ascii="黑体" w:hAnsi="黑体" w:eastAsia="黑体" w:cs="黑体"/>
          <w:spacing w:val="-2"/>
          <w:sz w:val="48"/>
          <w:szCs w:val="48"/>
          <w:lang w:val="en-US" w:eastAsia="zh-CN" w:bidi="ar-SA"/>
        </w:rPr>
        <w:t>202</w:t>
      </w:r>
      <w:r>
        <w:rPr>
          <w:rFonts w:hint="eastAsia" w:ascii="黑体" w:hAnsi="黑体" w:eastAsia="黑体" w:cs="黑体"/>
          <w:spacing w:val="-2"/>
          <w:sz w:val="48"/>
          <w:szCs w:val="48"/>
          <w:lang w:val="en-US" w:eastAsia="zh-CN" w:bidi="ar-SA"/>
        </w:rPr>
        <w:t>2</w:t>
      </w:r>
      <w:r>
        <w:rPr>
          <w:rFonts w:ascii="黑体" w:hAnsi="黑体" w:eastAsia="黑体" w:cs="黑体"/>
          <w:spacing w:val="-2"/>
          <w:sz w:val="48"/>
          <w:szCs w:val="48"/>
          <w:lang w:val="en-US" w:eastAsia="zh-CN" w:bidi="ar-SA"/>
        </w:rPr>
        <w:t>年度</w:t>
      </w:r>
    </w:p>
    <w:p>
      <w:pPr>
        <w:pStyle w:val="4"/>
        <w:spacing w:before="2"/>
        <w:rPr>
          <w:rFonts w:ascii="Times New Roman"/>
          <w:sz w:val="17"/>
        </w:rPr>
      </w:pPr>
    </w:p>
    <w:p>
      <w:pPr>
        <w:pStyle w:val="7"/>
        <w:spacing w:line="247" w:lineRule="auto"/>
      </w:pPr>
      <w:r>
        <w:rPr>
          <w:spacing w:val="-2"/>
        </w:rPr>
        <w:t xml:space="preserve">中共唐河县委机构编制委员会办公室 </w:t>
      </w:r>
      <w:r>
        <w:rPr>
          <w:spacing w:val="-7"/>
        </w:rPr>
        <w:t>部门决算</w:t>
      </w:r>
    </w:p>
    <w:p>
      <w:pPr>
        <w:pStyle w:val="4"/>
        <w:rPr>
          <w:rFonts w:ascii="黑体"/>
          <w:sz w:val="48"/>
        </w:rPr>
      </w:pPr>
    </w:p>
    <w:p>
      <w:pPr>
        <w:pStyle w:val="4"/>
        <w:rPr>
          <w:rFonts w:ascii="黑体"/>
          <w:sz w:val="48"/>
        </w:rPr>
      </w:pPr>
    </w:p>
    <w:p>
      <w:pPr>
        <w:pStyle w:val="4"/>
        <w:rPr>
          <w:rFonts w:ascii="黑体"/>
          <w:sz w:val="48"/>
        </w:rPr>
      </w:pPr>
    </w:p>
    <w:p>
      <w:pPr>
        <w:pStyle w:val="4"/>
        <w:rPr>
          <w:rFonts w:ascii="黑体"/>
          <w:sz w:val="48"/>
        </w:rPr>
      </w:pPr>
    </w:p>
    <w:p>
      <w:pPr>
        <w:pStyle w:val="4"/>
        <w:rPr>
          <w:rFonts w:ascii="黑体"/>
          <w:sz w:val="48"/>
        </w:rPr>
      </w:pPr>
    </w:p>
    <w:p>
      <w:pPr>
        <w:pStyle w:val="4"/>
        <w:spacing w:before="1"/>
        <w:rPr>
          <w:rFonts w:ascii="黑体"/>
          <w:sz w:val="67"/>
        </w:rPr>
      </w:pPr>
    </w:p>
    <w:p>
      <w:pPr>
        <w:pStyle w:val="4"/>
        <w:ind w:left="660" w:right="522"/>
        <w:jc w:val="center"/>
        <w:rPr>
          <w:rFonts w:ascii="黑体" w:eastAsia="黑体"/>
        </w:rPr>
      </w:pPr>
      <w:r>
        <w:rPr>
          <w:rFonts w:ascii="黑体" w:eastAsia="黑体"/>
          <w:spacing w:val="-4"/>
        </w:rPr>
        <w:t>二〇二</w:t>
      </w:r>
      <w:r>
        <w:rPr>
          <w:rFonts w:hint="eastAsia" w:ascii="黑体" w:eastAsia="黑体"/>
          <w:spacing w:val="-4"/>
          <w:lang w:val="en-US" w:eastAsia="zh-CN"/>
        </w:rPr>
        <w:t>三</w:t>
      </w:r>
      <w:r>
        <w:rPr>
          <w:rFonts w:ascii="黑体" w:eastAsia="黑体"/>
          <w:spacing w:val="-4"/>
        </w:rPr>
        <w:t>年</w:t>
      </w:r>
      <w:r>
        <w:rPr>
          <w:rFonts w:hint="eastAsia" w:ascii="黑体" w:eastAsia="黑体"/>
          <w:spacing w:val="-4"/>
          <w:lang w:val="en-US" w:eastAsia="zh-CN"/>
        </w:rPr>
        <w:t>二</w:t>
      </w:r>
      <w:r>
        <w:rPr>
          <w:rFonts w:ascii="黑体" w:eastAsia="黑体"/>
          <w:spacing w:val="-4"/>
        </w:rPr>
        <w:t>月</w:t>
      </w:r>
    </w:p>
    <w:p>
      <w:pPr>
        <w:spacing w:after="0"/>
        <w:jc w:val="center"/>
        <w:rPr>
          <w:rFonts w:ascii="黑体" w:eastAsia="黑体"/>
        </w:rPr>
        <w:sectPr>
          <w:type w:val="continuous"/>
          <w:pgSz w:w="11910" w:h="16840"/>
          <w:pgMar w:top="1580" w:right="1560" w:bottom="280" w:left="1480" w:header="720" w:footer="720" w:gutter="0"/>
          <w:cols w:space="720" w:num="1"/>
        </w:sectPr>
      </w:pPr>
    </w:p>
    <w:p>
      <w:pPr>
        <w:tabs>
          <w:tab w:val="left" w:pos="1092"/>
        </w:tabs>
        <w:spacing w:before="35"/>
        <w:ind w:left="133" w:right="0" w:firstLine="0"/>
        <w:jc w:val="center"/>
        <w:rPr>
          <w:rFonts w:hint="eastAsia" w:ascii="黑体" w:hAnsi="黑体" w:eastAsia="黑体" w:cs="黑体"/>
          <w:sz w:val="44"/>
          <w:szCs w:val="32"/>
        </w:rPr>
      </w:pPr>
      <w:r>
        <w:rPr>
          <w:rFonts w:hint="eastAsia" w:ascii="黑体" w:hAnsi="黑体" w:eastAsia="黑体" w:cs="黑体"/>
          <w:sz w:val="44"/>
          <w:szCs w:val="32"/>
        </w:rPr>
        <w:t>目</w:t>
      </w:r>
      <w:r>
        <w:rPr>
          <w:rFonts w:hint="eastAsia" w:ascii="黑体" w:hAnsi="黑体" w:eastAsia="黑体" w:cs="黑体"/>
          <w:sz w:val="44"/>
          <w:szCs w:val="32"/>
        </w:rPr>
        <w:tab/>
      </w:r>
      <w:r>
        <w:rPr>
          <w:rFonts w:hint="eastAsia" w:ascii="黑体" w:hAnsi="黑体" w:eastAsia="黑体" w:cs="黑体"/>
          <w:sz w:val="44"/>
          <w:szCs w:val="32"/>
        </w:rPr>
        <w:t>录</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第一部分  </w:t>
      </w:r>
      <w:r>
        <w:rPr>
          <w:rFonts w:hint="eastAsia" w:ascii="黑体" w:hAnsi="黑体" w:eastAsia="黑体" w:cs="黑体"/>
          <w:sz w:val="32"/>
          <w:szCs w:val="32"/>
        </w:rPr>
        <w:t>中共唐河县委机构编制委员会办公室概况</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一、部门职责</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Chars="0" w:right="0" w:rightChars="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二、机构设置</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jc w:val="both"/>
        <w:textAlignment w:val="auto"/>
        <w:rPr>
          <w:sz w:val="21"/>
        </w:rPr>
      </w:pPr>
      <w:r>
        <w:rPr>
          <w:rFonts w:hint="eastAsia" w:ascii="黑体" w:hAnsi="黑体" w:eastAsia="黑体" w:cs="黑体"/>
          <w:sz w:val="32"/>
          <w:szCs w:val="32"/>
        </w:rPr>
        <w:t>第二部分</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年度部门决算表</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一、收入支出决算总表</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二、收入决算表</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三、支出决算表</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四、财政拨款收入支出决算总表</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五、一般公共预算财政拨款支出决算表</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六、一般公共预算财政拨款基本支出决算表</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七、一般公共预算财政拨款“三公”经费支出决算表</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八、政府性基金预算财政拨款收入支出决算表</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jc w:val="both"/>
        <w:textAlignment w:val="auto"/>
        <w:rPr>
          <w:sz w:val="21"/>
        </w:rPr>
      </w:pPr>
      <w:r>
        <w:rPr>
          <w:rFonts w:hint="eastAsia" w:ascii="黑体" w:hAnsi="黑体" w:eastAsia="黑体" w:cs="黑体"/>
          <w:sz w:val="32"/>
          <w:szCs w:val="32"/>
        </w:rPr>
        <w:t>第三部分</w:t>
      </w:r>
      <w:r>
        <w:rPr>
          <w:rFonts w:hint="eastAsia" w:ascii="黑体" w:hAnsi="黑体" w:eastAsia="黑体" w:cs="黑体"/>
          <w:sz w:val="32"/>
          <w:szCs w:val="32"/>
        </w:rPr>
        <w:tab/>
      </w:r>
      <w:r>
        <w:rPr>
          <w:rFonts w:hint="eastAsia" w:ascii="黑体" w:hAnsi="黑体" w:eastAsia="黑体" w:cs="黑体"/>
          <w:sz w:val="32"/>
          <w:szCs w:val="32"/>
        </w:rPr>
        <w:t>202</w:t>
      </w:r>
      <w:r>
        <w:rPr>
          <w:rFonts w:hint="eastAsia" w:ascii="黑体" w:hAnsi="黑体" w:eastAsia="黑体" w:cs="黑体"/>
          <w:sz w:val="32"/>
          <w:szCs w:val="32"/>
          <w:lang w:val="en-US" w:eastAsia="zh-CN"/>
        </w:rPr>
        <w:t>2</w:t>
      </w:r>
      <w:r>
        <w:rPr>
          <w:rFonts w:hint="eastAsia" w:ascii="黑体" w:hAnsi="黑体" w:eastAsia="黑体" w:cs="黑体"/>
          <w:sz w:val="32"/>
          <w:szCs w:val="32"/>
        </w:rPr>
        <w:t>年度部门决算情况说明</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一、收入支出决算总体情况说明</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二、关于收入决算情况说明</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三、支出决算情况说明</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四、财政拨款收入支出决算总体情况说明</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五、一般公共预算财政拨款支出决算情况说明</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六、一般公共预算财政拨款基本支出决算情况说明</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jc w:val="both"/>
        <w:textAlignment w:val="auto"/>
        <w:sectPr>
          <w:pgSz w:w="11910" w:h="16840"/>
          <w:pgMar w:top="1500" w:right="1560" w:bottom="280" w:left="1480" w:header="720" w:footer="720" w:gutter="0"/>
          <w:cols w:space="720" w:num="1"/>
        </w:sectPr>
      </w:pPr>
    </w:p>
    <w:p>
      <w:pPr>
        <w:pStyle w:val="4"/>
        <w:keepNext w:val="0"/>
        <w:keepLines w:val="0"/>
        <w:pageBreakBefore w:val="0"/>
        <w:widowControl w:val="0"/>
        <w:numPr>
          <w:ilvl w:val="0"/>
          <w:numId w:val="1"/>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政府性基金预算财政拨款支出决算情况说明</w:t>
      </w:r>
    </w:p>
    <w:p>
      <w:pPr>
        <w:pStyle w:val="4"/>
        <w:keepNext w:val="0"/>
        <w:keepLines w:val="0"/>
        <w:pageBreakBefore w:val="0"/>
        <w:widowControl w:val="0"/>
        <w:numPr>
          <w:ilvl w:val="0"/>
          <w:numId w:val="1"/>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国有资本经营预算财政拨款支出决算情况说明</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十、机关运行经费支出情况说明</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十一、政府采购支出情况说明</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十二、国有资产占用情况说明</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sz w:val="21"/>
        </w:rPr>
      </w:pPr>
      <w:r>
        <w:rPr>
          <w:rFonts w:hint="eastAsia" w:ascii="仿宋_GB2312" w:hAnsi="仿宋_GB2312" w:eastAsia="仿宋_GB2312" w:cs="仿宋_GB2312"/>
          <w:sz w:val="32"/>
          <w:szCs w:val="32"/>
          <w:lang w:val="en-US" w:eastAsia="zh-CN"/>
        </w:rPr>
        <w:t>十三、预算绩效情况说明</w:t>
      </w:r>
    </w:p>
    <w:p>
      <w:pPr>
        <w:pStyle w:val="4"/>
        <w:keepNext w:val="0"/>
        <w:keepLines w:val="0"/>
        <w:pageBreakBefore w:val="0"/>
        <w:widowControl w:val="0"/>
        <w:numPr>
          <w:ilvl w:val="0"/>
          <w:numId w:val="0"/>
        </w:numPr>
        <w:tabs>
          <w:tab w:val="left" w:pos="1786"/>
        </w:tabs>
        <w:kinsoku/>
        <w:wordWrap/>
        <w:overflowPunct/>
        <w:topLinePunct w:val="0"/>
        <w:autoSpaceDE w:val="0"/>
        <w:autoSpaceDN w:val="0"/>
        <w:bidi w:val="0"/>
        <w:adjustRightInd/>
        <w:snapToGrid/>
        <w:spacing w:before="0" w:line="600" w:lineRule="exact"/>
        <w:ind w:left="0" w:right="0" w:rightChars="0"/>
        <w:jc w:val="both"/>
        <w:textAlignment w:val="auto"/>
        <w:rPr>
          <w:rFonts w:hint="eastAsia" w:ascii="黑体" w:hAnsi="黑体" w:eastAsia="黑体" w:cs="黑体"/>
          <w:sz w:val="32"/>
          <w:szCs w:val="32"/>
        </w:rPr>
      </w:pPr>
      <w:r>
        <w:rPr>
          <w:rFonts w:hint="eastAsia" w:ascii="黑体" w:hAnsi="黑体" w:eastAsia="黑体" w:cs="黑体"/>
          <w:sz w:val="32"/>
          <w:szCs w:val="32"/>
        </w:rPr>
        <w:t>第四部分</w:t>
      </w:r>
      <w:r>
        <w:rPr>
          <w:rFonts w:hint="eastAsia" w:ascii="黑体" w:hAnsi="黑体" w:eastAsia="黑体" w:cs="黑体"/>
          <w:sz w:val="32"/>
          <w:szCs w:val="32"/>
        </w:rPr>
        <w:tab/>
      </w:r>
      <w:r>
        <w:rPr>
          <w:rFonts w:hint="eastAsia" w:ascii="黑体" w:hAnsi="黑体" w:eastAsia="黑体" w:cs="黑体"/>
          <w:sz w:val="32"/>
          <w:szCs w:val="32"/>
        </w:rPr>
        <w:t>名词解释</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jc w:val="both"/>
        <w:textAlignment w:val="auto"/>
        <w:sectPr>
          <w:pgSz w:w="11910" w:h="16840"/>
          <w:pgMar w:top="1520" w:right="1560" w:bottom="280" w:left="1480" w:header="720" w:footer="720" w:gutter="0"/>
          <w:cols w:space="720" w:num="1"/>
        </w:sect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rPr>
          <w:rFonts w:ascii="黑体"/>
          <w:sz w:val="20"/>
        </w:rPr>
      </w:pPr>
    </w:p>
    <w:p>
      <w:pPr>
        <w:pStyle w:val="4"/>
        <w:spacing w:before="6"/>
        <w:rPr>
          <w:rFonts w:ascii="黑体"/>
          <w:sz w:val="17"/>
        </w:rPr>
      </w:pPr>
    </w:p>
    <w:p>
      <w:pPr>
        <w:pStyle w:val="2"/>
        <w:spacing w:line="266" w:lineRule="auto"/>
        <w:ind w:left="3372" w:right="432" w:hanging="2861"/>
        <w:jc w:val="left"/>
      </w:pPr>
      <w:r>
        <w:t>第一部分</w:t>
      </w:r>
      <w:r>
        <w:rPr>
          <w:spacing w:val="26"/>
        </w:rPr>
        <w:t xml:space="preserve"> 中共</w:t>
      </w:r>
      <w:r>
        <w:t>唐河县委机构编制委员会</w:t>
      </w:r>
      <w:r>
        <w:rPr>
          <w:spacing w:val="-4"/>
        </w:rPr>
        <w:t>办公室概况</w:t>
      </w:r>
    </w:p>
    <w:p>
      <w:pPr>
        <w:spacing w:after="0" w:line="266" w:lineRule="auto"/>
        <w:jc w:val="left"/>
        <w:sectPr>
          <w:pgSz w:w="11910" w:h="16840"/>
          <w:pgMar w:top="1580" w:right="1560" w:bottom="280" w:left="1480" w:header="720" w:footer="720" w:gutter="0"/>
          <w:cols w:space="720" w:num="1"/>
        </w:sectPr>
      </w:pPr>
    </w:p>
    <w:p>
      <w:pPr>
        <w:pStyle w:val="4"/>
        <w:spacing w:before="35"/>
        <w:rPr>
          <w:rFonts w:hint="eastAsia" w:ascii="黑体" w:hAnsi="黑体" w:eastAsia="黑体" w:cs="黑体"/>
          <w:b w:val="0"/>
          <w:bCs w:val="0"/>
          <w:sz w:val="32"/>
          <w:szCs w:val="32"/>
        </w:rPr>
      </w:pPr>
      <w:r>
        <w:rPr>
          <w:rFonts w:hint="eastAsia" w:ascii="黑体" w:hAnsi="黑体" w:eastAsia="黑体" w:cs="黑体"/>
          <w:b w:val="0"/>
          <w:bCs w:val="0"/>
          <w:sz w:val="32"/>
          <w:szCs w:val="32"/>
        </w:rPr>
        <w:t>一、部门职责</w:t>
      </w:r>
    </w:p>
    <w:p>
      <w:pPr>
        <w:pStyle w:val="4"/>
        <w:spacing w:before="9"/>
        <w:rPr>
          <w:sz w:val="20"/>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5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（一）执行党和国家有关行政体制改革、机构改革和机构编制管理的方针政策、法律法规；研究制定机构编制管理的政策性规定，推</w:t>
      </w:r>
      <w:r>
        <w:rPr>
          <w:rFonts w:hint="eastAsia" w:ascii="仿宋_GB2312" w:hAnsi="仿宋_GB2312" w:eastAsia="仿宋_GB2312" w:cs="仿宋_GB2312"/>
          <w:sz w:val="32"/>
          <w:szCs w:val="32"/>
        </w:rPr>
        <w:t>进机构编制法定化。</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5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（二）负责全县行政体制改革、事业单位分类改革、经济功能区</w:t>
      </w:r>
      <w:r>
        <w:rPr>
          <w:rFonts w:hint="eastAsia" w:ascii="仿宋_GB2312" w:hAnsi="仿宋_GB2312" w:eastAsia="仿宋_GB2312" w:cs="仿宋_GB2312"/>
          <w:spacing w:val="-1"/>
          <w:sz w:val="32"/>
          <w:szCs w:val="32"/>
        </w:rPr>
        <w:t>管理体制改革、基层管理体制改革和相关领域涉及机构改革的事项；</w:t>
      </w:r>
      <w:r>
        <w:rPr>
          <w:rFonts w:hint="eastAsia" w:ascii="仿宋_GB2312" w:hAnsi="仿宋_GB2312" w:eastAsia="仿宋_GB2312" w:cs="仿宋_GB2312"/>
          <w:spacing w:val="-137"/>
          <w:sz w:val="32"/>
          <w:szCs w:val="32"/>
        </w:rPr>
        <w:t xml:space="preserve"> </w:t>
      </w:r>
      <w:r>
        <w:rPr>
          <w:rFonts w:hint="eastAsia" w:ascii="仿宋_GB2312" w:hAnsi="仿宋_GB2312" w:eastAsia="仿宋_GB2312" w:cs="仿宋_GB2312"/>
          <w:sz w:val="32"/>
          <w:szCs w:val="32"/>
        </w:rPr>
        <w:t>负责经济发达镇行政管理体制改革试点工作；协调有关专项改革事宜。</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5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（三）拟订全县行政体制改革和机构改革的总体方案，经批准后</w:t>
      </w:r>
      <w:r>
        <w:rPr>
          <w:rFonts w:hint="eastAsia" w:ascii="仿宋_GB2312" w:hAnsi="仿宋_GB2312" w:eastAsia="仿宋_GB2312" w:cs="仿宋_GB2312"/>
          <w:sz w:val="32"/>
          <w:szCs w:val="32"/>
        </w:rPr>
        <w:t>组织实施；负责各乡镇和街道机构改革方案及机构编制管理工作。</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5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w:t>
      </w:r>
      <w:r>
        <w:rPr>
          <w:rFonts w:hint="eastAsia" w:ascii="仿宋_GB2312" w:hAnsi="仿宋_GB2312" w:eastAsia="仿宋_GB2312" w:cs="仿宋_GB2312"/>
          <w:sz w:val="32"/>
          <w:szCs w:val="32"/>
        </w:rPr>
        <w:t>四）统一管理全县党政机关，人大、政协机关，各民主党派、人民团体机关以及事业单位的机构编制工作。</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5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（五）协调县委各部门之间、县政府各部门之间的职能</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配置及调整，协调县直部门之间以及县直部门与各乡镇和街道之</w:t>
      </w:r>
      <w:r>
        <w:rPr>
          <w:rFonts w:hint="eastAsia" w:ascii="仿宋_GB2312" w:hAnsi="仿宋_GB2312" w:eastAsia="仿宋_GB2312" w:cs="仿宋_GB2312"/>
          <w:sz w:val="32"/>
          <w:szCs w:val="32"/>
        </w:rPr>
        <w:t>间的职责分工。</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5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（六</w:t>
      </w:r>
      <w:r>
        <w:rPr>
          <w:rFonts w:hint="eastAsia" w:ascii="仿宋_GB2312" w:hAnsi="仿宋_GB2312" w:eastAsia="仿宋_GB2312" w:cs="仿宋_GB2312"/>
          <w:spacing w:val="-49"/>
          <w:sz w:val="32"/>
          <w:szCs w:val="32"/>
        </w:rPr>
        <w:t>）</w:t>
      </w:r>
      <w:r>
        <w:rPr>
          <w:rFonts w:hint="eastAsia" w:ascii="仿宋_GB2312" w:hAnsi="仿宋_GB2312" w:eastAsia="仿宋_GB2312" w:cs="仿宋_GB2312"/>
          <w:spacing w:val="-18"/>
          <w:sz w:val="32"/>
          <w:szCs w:val="32"/>
        </w:rPr>
        <w:t>审核县委、县政府各部门，县人大、政协机关，民主党派、</w:t>
      </w:r>
      <w:r>
        <w:rPr>
          <w:rFonts w:hint="eastAsia" w:ascii="仿宋_GB2312" w:hAnsi="仿宋_GB2312" w:eastAsia="仿宋_GB2312" w:cs="仿宋_GB2312"/>
          <w:spacing w:val="-1"/>
          <w:sz w:val="32"/>
          <w:szCs w:val="32"/>
        </w:rPr>
        <w:t>人民团体机关的职能配置、内设机构、人员编制和领导职数；按权限</w:t>
      </w:r>
      <w:r>
        <w:rPr>
          <w:rFonts w:hint="eastAsia" w:ascii="仿宋_GB2312" w:hAnsi="仿宋_GB2312" w:eastAsia="仿宋_GB2312" w:cs="仿宋_GB2312"/>
          <w:spacing w:val="-7"/>
          <w:sz w:val="32"/>
          <w:szCs w:val="32"/>
        </w:rPr>
        <w:t>审核全县机关机构设置和调整事宜，并承担副科级以上机构审核报批</w:t>
      </w:r>
      <w:r>
        <w:rPr>
          <w:rFonts w:hint="eastAsia" w:ascii="仿宋_GB2312" w:hAnsi="仿宋_GB2312" w:eastAsia="仿宋_GB2312" w:cs="仿宋_GB2312"/>
          <w:sz w:val="32"/>
          <w:szCs w:val="32"/>
        </w:rPr>
        <w:t>工作。</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5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（七）拟订全县事业单位管理体制改革和机构改革方案，经批准</w:t>
      </w:r>
      <w:r>
        <w:rPr>
          <w:rFonts w:hint="eastAsia" w:ascii="仿宋_GB2312" w:hAnsi="仿宋_GB2312" w:eastAsia="仿宋_GB2312" w:cs="仿宋_GB2312"/>
          <w:spacing w:val="-11"/>
          <w:sz w:val="32"/>
          <w:szCs w:val="32"/>
        </w:rPr>
        <w:t>后组织实施；负责县直事业单位机构改革方案的审核和机构编制管理</w:t>
      </w:r>
      <w:r>
        <w:rPr>
          <w:rFonts w:hint="eastAsia" w:ascii="仿宋_GB2312" w:hAnsi="仿宋_GB2312" w:eastAsia="仿宋_GB2312" w:cs="仿宋_GB2312"/>
          <w:spacing w:val="-4"/>
          <w:sz w:val="32"/>
          <w:szCs w:val="32"/>
        </w:rPr>
        <w:t>工作；指导并协调全县事业单位管理体制改革、机构改革和机构编制管理工作。按权限审核事业单位机构设置和调整事宜，并承担副科级</w:t>
      </w:r>
      <w:r>
        <w:rPr>
          <w:rFonts w:hint="eastAsia" w:ascii="仿宋_GB2312" w:hAnsi="仿宋_GB2312" w:eastAsia="仿宋_GB2312" w:cs="仿宋_GB2312"/>
          <w:sz w:val="32"/>
          <w:szCs w:val="32"/>
        </w:rPr>
        <w:t>以上事业单位审核报批工作。</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5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（八）负责县直部门、各乡镇和街道党政群机关统一社会信用代</w:t>
      </w:r>
      <w:r>
        <w:rPr>
          <w:rFonts w:hint="eastAsia" w:ascii="仿宋_GB2312" w:hAnsi="仿宋_GB2312" w:eastAsia="仿宋_GB2312" w:cs="仿宋_GB2312"/>
          <w:sz w:val="32"/>
          <w:szCs w:val="32"/>
        </w:rPr>
        <w:t>码赋码管理工作；负责县直部门、各乡镇和街道事</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业单位法人登记管理和监督检查工作。</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5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（九）负责对全县行政、事业管理体制和机构改革情况及机构编</w:t>
      </w:r>
      <w:r>
        <w:rPr>
          <w:rFonts w:hint="eastAsia" w:ascii="仿宋_GB2312" w:hAnsi="仿宋_GB2312" w:eastAsia="仿宋_GB2312" w:cs="仿宋_GB2312"/>
          <w:spacing w:val="-1"/>
          <w:sz w:val="32"/>
          <w:szCs w:val="32"/>
        </w:rPr>
        <w:t>制执行情况进行跟踪评估和监督检查；负责受理违反机构编制法律、</w:t>
      </w:r>
      <w:r>
        <w:rPr>
          <w:rFonts w:hint="eastAsia" w:ascii="仿宋_GB2312" w:hAnsi="仿宋_GB2312" w:eastAsia="仿宋_GB2312" w:cs="仿宋_GB2312"/>
          <w:sz w:val="32"/>
          <w:szCs w:val="32"/>
        </w:rPr>
        <w:t>法规、纪律的检举、控告和投诉，对有关问题进行调查处理。</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5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（十）建立健全机构编制管理与财政预算、组织人事管理的配合制约机制；推进机构编制实名制管理，负责县直机关事业单位进人编</w:t>
      </w:r>
      <w:r>
        <w:rPr>
          <w:rFonts w:hint="eastAsia" w:ascii="仿宋_GB2312" w:hAnsi="仿宋_GB2312" w:eastAsia="仿宋_GB2312" w:cs="仿宋_GB2312"/>
          <w:sz w:val="32"/>
          <w:szCs w:val="32"/>
        </w:rPr>
        <w:t>制审核工作；办理人员入减编手续；负责全县机构编制统计工作。</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（十一）完成县委和县委机构编制委员会交办的其他任务。</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right="0"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（十二）</w:t>
      </w:r>
      <w:r>
        <w:rPr>
          <w:rFonts w:hint="eastAsia" w:ascii="仿宋_GB2312" w:hAnsi="仿宋_GB2312" w:eastAsia="仿宋_GB2312" w:cs="仿宋_GB2312"/>
          <w:spacing w:val="-1"/>
          <w:sz w:val="32"/>
          <w:szCs w:val="32"/>
        </w:rPr>
        <w:t>关于机关事业单位进人的职责分工。县委编办根据用人</w:t>
      </w:r>
      <w:r>
        <w:rPr>
          <w:rFonts w:hint="eastAsia" w:ascii="仿宋_GB2312" w:hAnsi="仿宋_GB2312" w:eastAsia="仿宋_GB2312" w:cs="仿宋_GB2312"/>
          <w:spacing w:val="-3"/>
          <w:sz w:val="32"/>
          <w:szCs w:val="32"/>
        </w:rPr>
        <w:t>单位编制余缺和编制结构情况进行编制审核，核发《机构编制审核通</w:t>
      </w:r>
      <w:r>
        <w:rPr>
          <w:rFonts w:hint="eastAsia" w:ascii="仿宋_GB2312" w:hAnsi="仿宋_GB2312" w:eastAsia="仿宋_GB2312" w:cs="仿宋_GB2312"/>
          <w:spacing w:val="-2"/>
          <w:sz w:val="32"/>
          <w:szCs w:val="32"/>
        </w:rPr>
        <w:t>知单》，并在用人单位办理完相关进人手续后，登记《机构编制管理</w:t>
      </w:r>
      <w:r>
        <w:rPr>
          <w:rFonts w:hint="eastAsia" w:ascii="仿宋_GB2312" w:hAnsi="仿宋_GB2312" w:eastAsia="仿宋_GB2312" w:cs="仿宋_GB2312"/>
          <w:spacing w:val="-1"/>
          <w:sz w:val="32"/>
          <w:szCs w:val="32"/>
        </w:rPr>
        <w:t>台账》。相关部门凭《机构编制审核通知单》办理录用、聘用(任)、</w:t>
      </w:r>
      <w:r>
        <w:rPr>
          <w:rFonts w:hint="eastAsia" w:ascii="仿宋_GB2312" w:hAnsi="仿宋_GB2312" w:eastAsia="仿宋_GB2312" w:cs="仿宋_GB2312"/>
          <w:spacing w:val="-2"/>
          <w:sz w:val="32"/>
          <w:szCs w:val="32"/>
        </w:rPr>
        <w:t>调配等手续，凭《机构编制管理台账》办理工资核定、社会保障等手</w:t>
      </w:r>
      <w:r>
        <w:rPr>
          <w:rFonts w:hint="eastAsia" w:ascii="仿宋_GB2312" w:hAnsi="仿宋_GB2312" w:eastAsia="仿宋_GB2312" w:cs="仿宋_GB2312"/>
          <w:sz w:val="32"/>
          <w:szCs w:val="32"/>
        </w:rPr>
        <w:t>续。</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仿宋_GB2312" w:hAnsi="仿宋_GB2312" w:eastAsia="仿宋_GB2312" w:cs="仿宋_GB2312"/>
          <w:spacing w:val="-4"/>
          <w:sz w:val="32"/>
          <w:szCs w:val="32"/>
        </w:rPr>
        <w:sectPr>
          <w:pgSz w:w="11910" w:h="16840"/>
          <w:pgMar w:top="1520" w:right="1560" w:bottom="280" w:left="1480" w:header="720" w:footer="720" w:gutter="0"/>
          <w:cols w:space="720" w:num="1"/>
        </w:sectPr>
      </w:pPr>
    </w:p>
    <w:p>
      <w:pPr>
        <w:keepNext w:val="0"/>
        <w:keepLines w:val="0"/>
        <w:pageBreakBefore w:val="0"/>
        <w:widowControl w:val="0"/>
        <w:kinsoku/>
        <w:wordWrap/>
        <w:overflowPunct/>
        <w:topLinePunct w:val="0"/>
        <w:autoSpaceDE w:val="0"/>
        <w:autoSpaceDN w:val="0"/>
        <w:bidi w:val="0"/>
        <w:adjustRightInd/>
        <w:snapToGrid w:val="0"/>
        <w:spacing w:before="0" w:line="600" w:lineRule="exact"/>
        <w:ind w:left="0" w:right="0" w:firstLine="0"/>
        <w:jc w:val="both"/>
        <w:textAlignment w:val="auto"/>
        <w:rPr>
          <w:rFonts w:hint="eastAsia" w:ascii="黑体" w:hAnsi="黑体" w:eastAsia="黑体" w:cs="黑体"/>
          <w:b w:val="0"/>
          <w:bCs w:val="0"/>
          <w:sz w:val="32"/>
          <w:szCs w:val="32"/>
        </w:rPr>
      </w:pPr>
      <w:r>
        <w:rPr>
          <w:rFonts w:hint="eastAsia" w:ascii="黑体" w:hAnsi="黑体" w:eastAsia="黑体" w:cs="黑体"/>
          <w:b w:val="0"/>
          <w:bCs w:val="0"/>
          <w:w w:val="95"/>
          <w:sz w:val="32"/>
          <w:szCs w:val="32"/>
        </w:rPr>
        <w:t>二、机构设置</w:t>
      </w:r>
    </w:p>
    <w:p>
      <w:pPr>
        <w:pStyle w:val="4"/>
        <w:keepNext w:val="0"/>
        <w:keepLines w:val="0"/>
        <w:pageBreakBefore w:val="0"/>
        <w:widowControl w:val="0"/>
        <w:kinsoku/>
        <w:wordWrap/>
        <w:overflowPunct/>
        <w:topLinePunct w:val="0"/>
        <w:autoSpaceDE w:val="0"/>
        <w:autoSpaceDN w:val="0"/>
        <w:bidi w:val="0"/>
        <w:adjustRightInd/>
        <w:snapToGrid w:val="0"/>
        <w:spacing w:before="0" w:line="600" w:lineRule="exact"/>
        <w:ind w:right="0" w:firstLine="62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机构设置：中共唐河县委机构编制委员会办公室内设综合股、</w:t>
      </w:r>
      <w:r>
        <w:rPr>
          <w:rFonts w:hint="eastAsia" w:ascii="仿宋_GB2312" w:hAnsi="仿宋_GB2312" w:eastAsia="仿宋_GB2312" w:cs="仿宋_GB2312"/>
          <w:sz w:val="32"/>
          <w:szCs w:val="32"/>
        </w:rPr>
        <w:t>机构编制管理股、机构编制监督检查股、事业单位登记管理股。</w:t>
      </w:r>
    </w:p>
    <w:p>
      <w:pPr>
        <w:pStyle w:val="4"/>
        <w:keepNext w:val="0"/>
        <w:keepLines w:val="0"/>
        <w:pageBreakBefore w:val="0"/>
        <w:widowControl w:val="0"/>
        <w:kinsoku/>
        <w:wordWrap/>
        <w:overflowPunct/>
        <w:topLinePunct w:val="0"/>
        <w:autoSpaceDE w:val="0"/>
        <w:autoSpaceDN w:val="0"/>
        <w:bidi w:val="0"/>
        <w:adjustRightInd/>
        <w:snapToGrid w:val="0"/>
        <w:spacing w:before="0" w:line="600" w:lineRule="exact"/>
        <w:ind w:right="0" w:firstLine="612" w:firstLineChars="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从决算单位构成看，县委编办部门决算包括：本级决算。</w:t>
      </w:r>
    </w:p>
    <w:p>
      <w:pPr>
        <w:pStyle w:val="4"/>
        <w:keepNext w:val="0"/>
        <w:keepLines w:val="0"/>
        <w:pageBreakBefore w:val="0"/>
        <w:widowControl w:val="0"/>
        <w:kinsoku/>
        <w:wordWrap/>
        <w:overflowPunct/>
        <w:topLinePunct w:val="0"/>
        <w:autoSpaceDE w:val="0"/>
        <w:autoSpaceDN w:val="0"/>
        <w:bidi w:val="0"/>
        <w:adjustRightInd/>
        <w:snapToGrid w:val="0"/>
        <w:spacing w:before="0" w:line="600" w:lineRule="exact"/>
        <w:ind w:right="0" w:firstLine="612" w:firstLineChars="200"/>
        <w:jc w:val="both"/>
        <w:textAlignment w:val="auto"/>
        <w:sectPr>
          <w:pgSz w:w="11910" w:h="16840"/>
          <w:pgMar w:top="1520" w:right="1560" w:bottom="280" w:left="1480" w:header="720" w:footer="720" w:gutter="0"/>
          <w:cols w:space="720" w:num="1"/>
        </w:sectPr>
      </w:pPr>
      <w:r>
        <w:rPr>
          <w:rFonts w:hint="eastAsia" w:ascii="仿宋_GB2312" w:hAnsi="仿宋_GB2312" w:eastAsia="仿宋_GB2312" w:cs="仿宋_GB2312"/>
          <w:spacing w:val="-7"/>
          <w:sz w:val="32"/>
          <w:szCs w:val="32"/>
        </w:rPr>
        <w:t>纳入本部门</w:t>
      </w:r>
      <w:r>
        <w:rPr>
          <w:rFonts w:hint="eastAsia" w:ascii="仿宋_GB2312" w:hAnsi="仿宋_GB2312" w:eastAsia="仿宋_GB2312" w:cs="仿宋_GB2312"/>
          <w:spacing w:val="-7"/>
          <w:sz w:val="32"/>
          <w:szCs w:val="32"/>
          <w:lang w:val="en-US" w:eastAsia="zh-CN"/>
        </w:rPr>
        <w:t>2</w:t>
      </w:r>
      <w:r>
        <w:rPr>
          <w:rFonts w:hint="eastAsia" w:ascii="仿宋_GB2312" w:hAnsi="仿宋_GB2312" w:eastAsia="仿宋_GB2312" w:cs="仿宋_GB2312"/>
          <w:spacing w:val="-7"/>
          <w:sz w:val="32"/>
          <w:szCs w:val="32"/>
        </w:rPr>
        <w:t>02</w:t>
      </w:r>
      <w:r>
        <w:rPr>
          <w:rFonts w:hint="eastAsia" w:ascii="仿宋_GB2312" w:hAnsi="仿宋_GB2312" w:eastAsia="仿宋_GB2312" w:cs="仿宋_GB2312"/>
          <w:spacing w:val="-7"/>
          <w:sz w:val="32"/>
          <w:szCs w:val="32"/>
          <w:lang w:val="en-US" w:eastAsia="zh-CN"/>
        </w:rPr>
        <w:t>2</w:t>
      </w:r>
      <w:r>
        <w:rPr>
          <w:rFonts w:hint="eastAsia" w:ascii="仿宋_GB2312" w:hAnsi="仿宋_GB2312" w:eastAsia="仿宋_GB2312" w:cs="仿宋_GB2312"/>
          <w:spacing w:val="-7"/>
          <w:sz w:val="32"/>
          <w:szCs w:val="32"/>
        </w:rPr>
        <w:t>年度部门决算编制范围的单位共1个，具体是： 1.中共唐河县委机构编制委员会办公室本级</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3"/>
        <w:rPr>
          <w:sz w:val="19"/>
        </w:rPr>
      </w:pPr>
    </w:p>
    <w:p>
      <w:pPr>
        <w:pStyle w:val="2"/>
        <w:ind w:left="603"/>
        <w:rPr>
          <w:sz w:val="44"/>
        </w:rPr>
        <w:sectPr>
          <w:pgSz w:w="11910" w:h="16840"/>
          <w:pgMar w:top="1580" w:right="1560" w:bottom="280" w:left="1480" w:header="720" w:footer="720" w:gutter="0"/>
          <w:cols w:space="720" w:num="1"/>
        </w:sectPr>
      </w:pPr>
      <w:r>
        <w:rPr>
          <w:rFonts w:hint="eastAsia" w:ascii="黑体" w:hAnsi="黑体" w:eastAsia="黑体" w:cs="黑体"/>
          <w:sz w:val="44"/>
          <w:szCs w:val="44"/>
        </w:rPr>
        <w:t>第二部分</w:t>
      </w:r>
      <w:r>
        <w:rPr>
          <w:rFonts w:hint="eastAsia" w:ascii="黑体" w:hAnsi="黑体" w:eastAsia="黑体" w:cs="黑体"/>
          <w:sz w:val="44"/>
          <w:szCs w:val="44"/>
          <w:lang w:val="en-US" w:eastAsia="zh-CN"/>
        </w:rPr>
        <w:t xml:space="preserve">  </w:t>
      </w:r>
      <w:r>
        <w:rPr>
          <w:rFonts w:hint="eastAsia" w:ascii="黑体" w:hAnsi="黑体" w:eastAsia="黑体" w:cs="黑体"/>
          <w:w w:val="95"/>
          <w:sz w:val="44"/>
          <w:szCs w:val="44"/>
        </w:rPr>
        <w:t>202</w:t>
      </w:r>
      <w:r>
        <w:rPr>
          <w:rFonts w:hint="eastAsia" w:cs="黑体"/>
          <w:w w:val="95"/>
          <w:sz w:val="44"/>
          <w:szCs w:val="44"/>
          <w:lang w:val="en-US" w:eastAsia="zh-CN"/>
        </w:rPr>
        <w:t>2</w:t>
      </w:r>
      <w:r>
        <w:rPr>
          <w:rFonts w:hint="eastAsia" w:ascii="黑体" w:hAnsi="黑体" w:eastAsia="黑体" w:cs="黑体"/>
          <w:spacing w:val="-4"/>
          <w:w w:val="95"/>
          <w:sz w:val="44"/>
          <w:szCs w:val="44"/>
        </w:rPr>
        <w:t>年度部门决算表</w:t>
      </w:r>
    </w:p>
    <w:p>
      <w:pPr>
        <w:pStyle w:val="4"/>
        <w:rPr>
          <w:sz w:val="20"/>
        </w:rPr>
      </w:pPr>
    </w:p>
    <w:p>
      <w:pPr>
        <w:pStyle w:val="4"/>
        <w:spacing w:before="1"/>
        <w:rPr>
          <w:sz w:val="19"/>
        </w:rPr>
      </w:pPr>
    </w:p>
    <w:p>
      <w:pPr>
        <w:pStyle w:val="3"/>
        <w:ind w:left="4472"/>
        <w:jc w:val="left"/>
        <w:rPr>
          <w:rFonts w:hint="eastAsia" w:ascii="宋体" w:hAnsi="宋体" w:eastAsia="宋体" w:cs="宋体"/>
          <w:b/>
          <w:bCs/>
          <w:sz w:val="28"/>
          <w:szCs w:val="28"/>
          <w:lang w:val="en-US" w:eastAsia="zh-CN" w:bidi="ar-SA"/>
        </w:rPr>
        <w:sectPr>
          <w:pgSz w:w="16840" w:h="11910" w:orient="landscape"/>
          <w:pgMar w:top="1100" w:right="300" w:bottom="280" w:left="1300" w:header="720" w:footer="720" w:gutter="0"/>
          <w:cols w:space="720" w:num="1"/>
        </w:sectPr>
      </w:pPr>
      <w:r>
        <w:rPr>
          <w:rFonts w:hint="eastAsia" w:ascii="宋体" w:hAnsi="宋体" w:eastAsia="宋体" w:cs="宋体"/>
          <w:b/>
          <w:bCs/>
          <w:sz w:val="28"/>
          <w:szCs w:val="28"/>
          <w:lang w:val="en-US" w:eastAsia="zh-CN" w:bidi="ar-SA"/>
        </w:rPr>
        <w:t>收入支出决算总表</w:t>
      </w:r>
    </w:p>
    <w:p>
      <w:pPr>
        <w:pStyle w:val="4"/>
        <w:rPr>
          <w:sz w:val="22"/>
        </w:rPr>
      </w:pPr>
      <w:r>
        <w:br w:type="column"/>
      </w:r>
    </w:p>
    <w:p>
      <w:pPr>
        <w:pStyle w:val="4"/>
        <w:rPr>
          <w:sz w:val="23"/>
        </w:rPr>
      </w:pPr>
    </w:p>
    <w:p>
      <w:pPr>
        <w:spacing w:before="1"/>
        <w:ind w:left="4756" w:right="3183" w:firstLine="0"/>
        <w:jc w:val="center"/>
        <w:rPr>
          <w:sz w:val="22"/>
        </w:rPr>
      </w:pPr>
      <w:r>
        <w:rPr>
          <w:spacing w:val="-19"/>
          <w:sz w:val="22"/>
        </w:rPr>
        <w:t xml:space="preserve">公开 </w:t>
      </w:r>
      <w:r>
        <w:rPr>
          <w:sz w:val="22"/>
        </w:rPr>
        <w:t>01</w:t>
      </w:r>
      <w:r>
        <w:rPr>
          <w:spacing w:val="-29"/>
          <w:sz w:val="22"/>
        </w:rPr>
        <w:t xml:space="preserve"> 表</w:t>
      </w:r>
    </w:p>
    <w:p>
      <w:pPr>
        <w:spacing w:after="0"/>
        <w:jc w:val="center"/>
        <w:rPr>
          <w:sz w:val="22"/>
        </w:rPr>
        <w:sectPr>
          <w:type w:val="continuous"/>
          <w:pgSz w:w="16840" w:h="11910" w:orient="landscape"/>
          <w:pgMar w:top="1580" w:right="300" w:bottom="280" w:left="1300" w:header="720" w:footer="720" w:gutter="0"/>
          <w:cols w:equalWidth="0" w:num="2">
            <w:col w:w="5713" w:space="563"/>
            <w:col w:w="8964"/>
          </w:cols>
        </w:sectPr>
      </w:pPr>
    </w:p>
    <w:tbl>
      <w:tblPr>
        <w:tblStyle w:val="8"/>
        <w:tblpPr w:leftFromText="180" w:rightFromText="180" w:vertAnchor="page" w:horzAnchor="page" w:tblpX="1450" w:tblpY="3225"/>
        <w:tblOverlap w:val="never"/>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44"/>
        <w:gridCol w:w="607"/>
        <w:gridCol w:w="2416"/>
        <w:gridCol w:w="4554"/>
        <w:gridCol w:w="607"/>
        <w:gridCol w:w="2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514" w:type="pct"/>
            <w:gridSpan w:val="3"/>
          </w:tcPr>
          <w:p>
            <w:pPr>
              <w:pStyle w:val="12"/>
              <w:spacing w:before="29"/>
              <w:ind w:left="108"/>
              <w:rPr>
                <w:sz w:val="20"/>
              </w:rPr>
            </w:pPr>
            <w:r>
              <w:rPr>
                <w:w w:val="95"/>
                <w:sz w:val="20"/>
              </w:rPr>
              <w:t>收入</w:t>
            </w:r>
          </w:p>
        </w:tc>
        <w:tc>
          <w:tcPr>
            <w:tcW w:w="2485" w:type="pct"/>
            <w:gridSpan w:val="3"/>
          </w:tcPr>
          <w:p>
            <w:pPr>
              <w:pStyle w:val="12"/>
              <w:spacing w:before="29"/>
              <w:ind w:left="108"/>
              <w:rPr>
                <w:sz w:val="20"/>
              </w:rPr>
            </w:pPr>
            <w:r>
              <w:rPr>
                <w:w w:val="95"/>
                <w:sz w:val="20"/>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23" w:type="pct"/>
          </w:tcPr>
          <w:p>
            <w:pPr>
              <w:pStyle w:val="12"/>
              <w:spacing w:before="5"/>
              <w:rPr>
                <w:sz w:val="14"/>
              </w:rPr>
            </w:pPr>
          </w:p>
          <w:p>
            <w:pPr>
              <w:pStyle w:val="12"/>
              <w:ind w:left="108"/>
              <w:rPr>
                <w:sz w:val="20"/>
              </w:rPr>
            </w:pPr>
            <w:r>
              <w:rPr>
                <w:w w:val="95"/>
                <w:sz w:val="20"/>
              </w:rPr>
              <w:t>项目</w:t>
            </w:r>
          </w:p>
        </w:tc>
        <w:tc>
          <w:tcPr>
            <w:tcW w:w="199" w:type="pct"/>
          </w:tcPr>
          <w:p>
            <w:pPr>
              <w:pStyle w:val="12"/>
              <w:spacing w:before="28"/>
              <w:ind w:left="139"/>
              <w:rPr>
                <w:sz w:val="20"/>
              </w:rPr>
            </w:pPr>
            <w:r>
              <w:rPr>
                <w:w w:val="99"/>
                <w:sz w:val="20"/>
              </w:rPr>
              <w:t>行</w:t>
            </w:r>
          </w:p>
          <w:p>
            <w:pPr>
              <w:pStyle w:val="12"/>
              <w:spacing w:before="56"/>
              <w:ind w:left="139"/>
              <w:rPr>
                <w:sz w:val="20"/>
              </w:rPr>
            </w:pPr>
            <w:r>
              <w:rPr>
                <w:w w:val="99"/>
                <w:sz w:val="20"/>
              </w:rPr>
              <w:t>次</w:t>
            </w:r>
          </w:p>
        </w:tc>
        <w:tc>
          <w:tcPr>
            <w:tcW w:w="791" w:type="pct"/>
          </w:tcPr>
          <w:p>
            <w:pPr>
              <w:pStyle w:val="12"/>
              <w:spacing w:before="5"/>
              <w:rPr>
                <w:sz w:val="14"/>
              </w:rPr>
            </w:pPr>
          </w:p>
          <w:p>
            <w:pPr>
              <w:pStyle w:val="12"/>
              <w:ind w:left="740" w:right="733"/>
              <w:jc w:val="center"/>
              <w:rPr>
                <w:sz w:val="20"/>
              </w:rPr>
            </w:pPr>
            <w:r>
              <w:rPr>
                <w:w w:val="95"/>
                <w:sz w:val="20"/>
              </w:rPr>
              <w:t>金额</w:t>
            </w:r>
          </w:p>
        </w:tc>
        <w:tc>
          <w:tcPr>
            <w:tcW w:w="1493" w:type="pct"/>
          </w:tcPr>
          <w:p>
            <w:pPr>
              <w:pStyle w:val="12"/>
              <w:spacing w:before="5"/>
              <w:rPr>
                <w:sz w:val="14"/>
              </w:rPr>
            </w:pPr>
          </w:p>
          <w:p>
            <w:pPr>
              <w:pStyle w:val="12"/>
              <w:ind w:left="108"/>
              <w:rPr>
                <w:sz w:val="20"/>
              </w:rPr>
            </w:pPr>
            <w:r>
              <w:rPr>
                <w:w w:val="95"/>
                <w:sz w:val="20"/>
              </w:rPr>
              <w:t>项目</w:t>
            </w:r>
          </w:p>
        </w:tc>
        <w:tc>
          <w:tcPr>
            <w:tcW w:w="199" w:type="pct"/>
          </w:tcPr>
          <w:p>
            <w:pPr>
              <w:pStyle w:val="12"/>
              <w:spacing w:before="28"/>
              <w:ind w:left="138"/>
              <w:rPr>
                <w:sz w:val="20"/>
              </w:rPr>
            </w:pPr>
            <w:r>
              <w:rPr>
                <w:w w:val="99"/>
                <w:sz w:val="20"/>
              </w:rPr>
              <w:t>行</w:t>
            </w:r>
          </w:p>
          <w:p>
            <w:pPr>
              <w:pStyle w:val="12"/>
              <w:spacing w:before="56"/>
              <w:ind w:left="138"/>
              <w:rPr>
                <w:sz w:val="20"/>
              </w:rPr>
            </w:pPr>
            <w:r>
              <w:rPr>
                <w:w w:val="99"/>
                <w:sz w:val="20"/>
              </w:rPr>
              <w:t>次</w:t>
            </w:r>
          </w:p>
        </w:tc>
        <w:tc>
          <w:tcPr>
            <w:tcW w:w="792" w:type="pct"/>
          </w:tcPr>
          <w:p>
            <w:pPr>
              <w:pStyle w:val="12"/>
              <w:spacing w:before="5"/>
              <w:rPr>
                <w:sz w:val="14"/>
              </w:rPr>
            </w:pPr>
          </w:p>
          <w:p>
            <w:pPr>
              <w:pStyle w:val="12"/>
              <w:ind w:left="740" w:right="733"/>
              <w:jc w:val="center"/>
              <w:rPr>
                <w:sz w:val="20"/>
              </w:rPr>
            </w:pPr>
            <w:r>
              <w:rPr>
                <w:w w:val="95"/>
                <w:sz w:val="20"/>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3" w:type="pct"/>
          </w:tcPr>
          <w:p>
            <w:pPr>
              <w:pStyle w:val="12"/>
              <w:spacing w:before="28"/>
              <w:ind w:left="108"/>
              <w:jc w:val="center"/>
              <w:rPr>
                <w:sz w:val="20"/>
              </w:rPr>
            </w:pPr>
            <w:r>
              <w:rPr>
                <w:w w:val="95"/>
                <w:sz w:val="20"/>
              </w:rPr>
              <w:t>栏次</w:t>
            </w:r>
          </w:p>
        </w:tc>
        <w:tc>
          <w:tcPr>
            <w:tcW w:w="199" w:type="pct"/>
          </w:tcPr>
          <w:p>
            <w:pPr>
              <w:pStyle w:val="12"/>
              <w:jc w:val="center"/>
              <w:rPr>
                <w:rFonts w:ascii="Times New Roman"/>
                <w:sz w:val="20"/>
              </w:rPr>
            </w:pPr>
          </w:p>
        </w:tc>
        <w:tc>
          <w:tcPr>
            <w:tcW w:w="791" w:type="pct"/>
          </w:tcPr>
          <w:p>
            <w:pPr>
              <w:pStyle w:val="12"/>
              <w:spacing w:before="28"/>
              <w:ind w:left="6"/>
              <w:jc w:val="center"/>
              <w:rPr>
                <w:sz w:val="20"/>
              </w:rPr>
            </w:pPr>
            <w:r>
              <w:rPr>
                <w:w w:val="99"/>
                <w:sz w:val="20"/>
              </w:rPr>
              <w:t>1</w:t>
            </w:r>
          </w:p>
        </w:tc>
        <w:tc>
          <w:tcPr>
            <w:tcW w:w="1493" w:type="pct"/>
          </w:tcPr>
          <w:p>
            <w:pPr>
              <w:pStyle w:val="12"/>
              <w:spacing w:before="28"/>
              <w:ind w:left="108"/>
              <w:jc w:val="center"/>
              <w:rPr>
                <w:sz w:val="20"/>
              </w:rPr>
            </w:pPr>
            <w:r>
              <w:rPr>
                <w:w w:val="95"/>
                <w:sz w:val="20"/>
              </w:rPr>
              <w:t>栏次</w:t>
            </w:r>
          </w:p>
        </w:tc>
        <w:tc>
          <w:tcPr>
            <w:tcW w:w="199" w:type="pct"/>
          </w:tcPr>
          <w:p>
            <w:pPr>
              <w:pStyle w:val="12"/>
              <w:jc w:val="center"/>
              <w:rPr>
                <w:rFonts w:ascii="Times New Roman"/>
                <w:sz w:val="20"/>
              </w:rPr>
            </w:pPr>
          </w:p>
        </w:tc>
        <w:tc>
          <w:tcPr>
            <w:tcW w:w="792" w:type="pct"/>
          </w:tcPr>
          <w:p>
            <w:pPr>
              <w:pStyle w:val="12"/>
              <w:spacing w:before="28"/>
              <w:ind w:left="6"/>
              <w:jc w:val="center"/>
              <w:rPr>
                <w:sz w:val="20"/>
              </w:rPr>
            </w:pPr>
            <w:r>
              <w:rPr>
                <w:w w:val="99"/>
                <w:sz w:val="20"/>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23" w:type="pct"/>
          </w:tcPr>
          <w:p>
            <w:pPr>
              <w:pStyle w:val="12"/>
              <w:spacing w:before="27"/>
              <w:ind w:left="108"/>
              <w:jc w:val="center"/>
              <w:rPr>
                <w:sz w:val="20"/>
              </w:rPr>
            </w:pPr>
            <w:r>
              <w:rPr>
                <w:sz w:val="20"/>
              </w:rPr>
              <w:t>一、一般公共预算财政拨款收入</w:t>
            </w:r>
          </w:p>
        </w:tc>
        <w:tc>
          <w:tcPr>
            <w:tcW w:w="199" w:type="pct"/>
          </w:tcPr>
          <w:p>
            <w:pPr>
              <w:pStyle w:val="12"/>
              <w:spacing w:before="27"/>
              <w:ind w:right="178"/>
              <w:jc w:val="center"/>
              <w:rPr>
                <w:sz w:val="20"/>
              </w:rPr>
            </w:pPr>
            <w:r>
              <w:rPr>
                <w:w w:val="99"/>
                <w:sz w:val="20"/>
              </w:rPr>
              <w:t>1</w:t>
            </w:r>
          </w:p>
        </w:tc>
        <w:tc>
          <w:tcPr>
            <w:tcW w:w="791" w:type="pct"/>
          </w:tcPr>
          <w:p>
            <w:pPr>
              <w:pStyle w:val="12"/>
              <w:spacing w:before="27"/>
              <w:ind w:right="94"/>
              <w:jc w:val="right"/>
              <w:rPr>
                <w:rFonts w:hint="default" w:eastAsia="宋体"/>
                <w:sz w:val="20"/>
                <w:lang w:val="en-US" w:eastAsia="zh-CN"/>
              </w:rPr>
            </w:pPr>
            <w:r>
              <w:rPr>
                <w:rFonts w:hint="eastAsia"/>
                <w:sz w:val="20"/>
                <w:lang w:val="en-US" w:eastAsia="zh-CN"/>
              </w:rPr>
              <w:t>208.95</w:t>
            </w:r>
          </w:p>
        </w:tc>
        <w:tc>
          <w:tcPr>
            <w:tcW w:w="1493" w:type="pct"/>
          </w:tcPr>
          <w:p>
            <w:pPr>
              <w:pStyle w:val="12"/>
              <w:spacing w:before="27"/>
              <w:ind w:left="108"/>
              <w:jc w:val="center"/>
              <w:rPr>
                <w:sz w:val="20"/>
              </w:rPr>
            </w:pPr>
            <w:r>
              <w:rPr>
                <w:sz w:val="20"/>
              </w:rPr>
              <w:t>一、一般公共服务支出</w:t>
            </w:r>
          </w:p>
        </w:tc>
        <w:tc>
          <w:tcPr>
            <w:tcW w:w="199" w:type="pct"/>
          </w:tcPr>
          <w:p>
            <w:pPr>
              <w:pStyle w:val="12"/>
              <w:spacing w:before="27"/>
              <w:ind w:right="128"/>
              <w:jc w:val="center"/>
              <w:rPr>
                <w:sz w:val="20"/>
              </w:rPr>
            </w:pPr>
            <w:r>
              <w:rPr>
                <w:sz w:val="20"/>
              </w:rPr>
              <w:t>32</w:t>
            </w:r>
          </w:p>
        </w:tc>
        <w:tc>
          <w:tcPr>
            <w:tcW w:w="792" w:type="pct"/>
          </w:tcPr>
          <w:p>
            <w:pPr>
              <w:pStyle w:val="12"/>
              <w:spacing w:before="27"/>
              <w:ind w:left="1194"/>
              <w:jc w:val="right"/>
              <w:rPr>
                <w:rFonts w:hint="default" w:eastAsia="宋体"/>
                <w:sz w:val="20"/>
                <w:lang w:val="en-US" w:eastAsia="zh-CN"/>
              </w:rPr>
            </w:pPr>
            <w:r>
              <w:rPr>
                <w:rFonts w:hint="eastAsia"/>
                <w:sz w:val="20"/>
                <w:lang w:val="en-US" w:eastAsia="zh-CN"/>
              </w:rPr>
              <w:t>208.95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3" w:type="pct"/>
          </w:tcPr>
          <w:p>
            <w:pPr>
              <w:pStyle w:val="12"/>
              <w:spacing w:before="27"/>
              <w:ind w:left="108"/>
              <w:jc w:val="center"/>
              <w:rPr>
                <w:sz w:val="20"/>
              </w:rPr>
            </w:pPr>
            <w:r>
              <w:rPr>
                <w:sz w:val="20"/>
              </w:rPr>
              <w:t>二、政府性基金预算财政拨款收入</w:t>
            </w:r>
          </w:p>
        </w:tc>
        <w:tc>
          <w:tcPr>
            <w:tcW w:w="199" w:type="pct"/>
          </w:tcPr>
          <w:p>
            <w:pPr>
              <w:pStyle w:val="12"/>
              <w:spacing w:before="27"/>
              <w:ind w:right="178"/>
              <w:jc w:val="center"/>
              <w:rPr>
                <w:sz w:val="20"/>
              </w:rPr>
            </w:pPr>
            <w:r>
              <w:rPr>
                <w:w w:val="99"/>
                <w:sz w:val="20"/>
              </w:rPr>
              <w:t>2</w:t>
            </w:r>
          </w:p>
        </w:tc>
        <w:tc>
          <w:tcPr>
            <w:tcW w:w="791" w:type="pct"/>
          </w:tcPr>
          <w:p>
            <w:pPr>
              <w:pStyle w:val="12"/>
              <w:jc w:val="right"/>
              <w:rPr>
                <w:rFonts w:hint="default" w:ascii="Times New Roman" w:eastAsia="宋体"/>
                <w:sz w:val="20"/>
                <w:lang w:val="en-US" w:eastAsia="zh-CN"/>
              </w:rPr>
            </w:pPr>
            <w:r>
              <w:rPr>
                <w:sz w:val="20"/>
              </w:rPr>
              <w:t>0.00</w:t>
            </w:r>
          </w:p>
        </w:tc>
        <w:tc>
          <w:tcPr>
            <w:tcW w:w="1493" w:type="pct"/>
          </w:tcPr>
          <w:p>
            <w:pPr>
              <w:pStyle w:val="12"/>
              <w:spacing w:before="27"/>
              <w:ind w:left="108"/>
              <w:jc w:val="center"/>
              <w:rPr>
                <w:sz w:val="20"/>
              </w:rPr>
            </w:pPr>
            <w:r>
              <w:rPr>
                <w:sz w:val="20"/>
              </w:rPr>
              <w:t>二、外交支出</w:t>
            </w:r>
          </w:p>
        </w:tc>
        <w:tc>
          <w:tcPr>
            <w:tcW w:w="199" w:type="pct"/>
          </w:tcPr>
          <w:p>
            <w:pPr>
              <w:pStyle w:val="12"/>
              <w:spacing w:before="27"/>
              <w:ind w:right="128"/>
              <w:jc w:val="center"/>
              <w:rPr>
                <w:sz w:val="20"/>
              </w:rPr>
            </w:pPr>
            <w:r>
              <w:rPr>
                <w:sz w:val="20"/>
              </w:rPr>
              <w:t>33</w:t>
            </w:r>
          </w:p>
        </w:tc>
        <w:tc>
          <w:tcPr>
            <w:tcW w:w="792"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3" w:type="pct"/>
          </w:tcPr>
          <w:p>
            <w:pPr>
              <w:pStyle w:val="12"/>
              <w:spacing w:before="29"/>
              <w:ind w:left="108"/>
              <w:jc w:val="center"/>
              <w:rPr>
                <w:sz w:val="20"/>
              </w:rPr>
            </w:pPr>
            <w:r>
              <w:rPr>
                <w:sz w:val="20"/>
              </w:rPr>
              <w:t>三、国有资本经营预算财政拨款收入</w:t>
            </w:r>
          </w:p>
        </w:tc>
        <w:tc>
          <w:tcPr>
            <w:tcW w:w="199" w:type="pct"/>
          </w:tcPr>
          <w:p>
            <w:pPr>
              <w:pStyle w:val="12"/>
              <w:spacing w:before="29"/>
              <w:ind w:right="178"/>
              <w:jc w:val="center"/>
              <w:rPr>
                <w:sz w:val="20"/>
              </w:rPr>
            </w:pPr>
            <w:r>
              <w:rPr>
                <w:w w:val="99"/>
                <w:sz w:val="20"/>
              </w:rPr>
              <w:t>3</w:t>
            </w:r>
          </w:p>
        </w:tc>
        <w:tc>
          <w:tcPr>
            <w:tcW w:w="791" w:type="pct"/>
          </w:tcPr>
          <w:p>
            <w:pPr>
              <w:pStyle w:val="12"/>
              <w:jc w:val="right"/>
              <w:rPr>
                <w:rFonts w:ascii="Times New Roman"/>
                <w:sz w:val="20"/>
              </w:rPr>
            </w:pPr>
            <w:r>
              <w:rPr>
                <w:sz w:val="20"/>
              </w:rPr>
              <w:t>0.00</w:t>
            </w:r>
          </w:p>
        </w:tc>
        <w:tc>
          <w:tcPr>
            <w:tcW w:w="1493" w:type="pct"/>
          </w:tcPr>
          <w:p>
            <w:pPr>
              <w:pStyle w:val="12"/>
              <w:spacing w:before="29"/>
              <w:ind w:left="108"/>
              <w:jc w:val="center"/>
              <w:rPr>
                <w:sz w:val="20"/>
              </w:rPr>
            </w:pPr>
            <w:r>
              <w:rPr>
                <w:sz w:val="20"/>
              </w:rPr>
              <w:t>三、国防支出</w:t>
            </w:r>
          </w:p>
        </w:tc>
        <w:tc>
          <w:tcPr>
            <w:tcW w:w="199" w:type="pct"/>
          </w:tcPr>
          <w:p>
            <w:pPr>
              <w:pStyle w:val="12"/>
              <w:spacing w:before="29"/>
              <w:ind w:right="128"/>
              <w:jc w:val="center"/>
              <w:rPr>
                <w:sz w:val="20"/>
              </w:rPr>
            </w:pPr>
            <w:r>
              <w:rPr>
                <w:sz w:val="20"/>
              </w:rPr>
              <w:t>34</w:t>
            </w:r>
          </w:p>
        </w:tc>
        <w:tc>
          <w:tcPr>
            <w:tcW w:w="792"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23" w:type="pct"/>
          </w:tcPr>
          <w:p>
            <w:pPr>
              <w:pStyle w:val="12"/>
              <w:spacing w:before="28"/>
              <w:ind w:left="108"/>
              <w:jc w:val="center"/>
              <w:rPr>
                <w:sz w:val="20"/>
              </w:rPr>
            </w:pPr>
            <w:r>
              <w:rPr>
                <w:sz w:val="20"/>
              </w:rPr>
              <w:t>四、上级补助收入</w:t>
            </w:r>
          </w:p>
        </w:tc>
        <w:tc>
          <w:tcPr>
            <w:tcW w:w="199" w:type="pct"/>
          </w:tcPr>
          <w:p>
            <w:pPr>
              <w:pStyle w:val="12"/>
              <w:spacing w:before="28"/>
              <w:ind w:right="178"/>
              <w:jc w:val="center"/>
              <w:rPr>
                <w:sz w:val="20"/>
              </w:rPr>
            </w:pPr>
            <w:r>
              <w:rPr>
                <w:w w:val="99"/>
                <w:sz w:val="20"/>
              </w:rPr>
              <w:t>4</w:t>
            </w:r>
          </w:p>
        </w:tc>
        <w:tc>
          <w:tcPr>
            <w:tcW w:w="791" w:type="pct"/>
          </w:tcPr>
          <w:p>
            <w:pPr>
              <w:pStyle w:val="12"/>
              <w:spacing w:before="28"/>
              <w:ind w:right="96"/>
              <w:jc w:val="right"/>
              <w:rPr>
                <w:sz w:val="20"/>
              </w:rPr>
            </w:pPr>
            <w:r>
              <w:rPr>
                <w:sz w:val="20"/>
              </w:rPr>
              <w:t>0.00</w:t>
            </w:r>
          </w:p>
        </w:tc>
        <w:tc>
          <w:tcPr>
            <w:tcW w:w="1493" w:type="pct"/>
          </w:tcPr>
          <w:p>
            <w:pPr>
              <w:pStyle w:val="12"/>
              <w:spacing w:before="28"/>
              <w:ind w:left="108"/>
              <w:jc w:val="center"/>
              <w:rPr>
                <w:sz w:val="20"/>
              </w:rPr>
            </w:pPr>
            <w:r>
              <w:rPr>
                <w:sz w:val="20"/>
              </w:rPr>
              <w:t>四、公共安全支出</w:t>
            </w:r>
          </w:p>
        </w:tc>
        <w:tc>
          <w:tcPr>
            <w:tcW w:w="199" w:type="pct"/>
          </w:tcPr>
          <w:p>
            <w:pPr>
              <w:pStyle w:val="12"/>
              <w:spacing w:before="28"/>
              <w:ind w:right="128"/>
              <w:jc w:val="center"/>
              <w:rPr>
                <w:sz w:val="20"/>
              </w:rPr>
            </w:pPr>
            <w:r>
              <w:rPr>
                <w:sz w:val="20"/>
              </w:rPr>
              <w:t>35</w:t>
            </w:r>
          </w:p>
        </w:tc>
        <w:tc>
          <w:tcPr>
            <w:tcW w:w="792"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3" w:type="pct"/>
          </w:tcPr>
          <w:p>
            <w:pPr>
              <w:pStyle w:val="12"/>
              <w:spacing w:before="28"/>
              <w:ind w:left="108"/>
              <w:jc w:val="center"/>
              <w:rPr>
                <w:sz w:val="20"/>
              </w:rPr>
            </w:pPr>
            <w:r>
              <w:rPr>
                <w:sz w:val="20"/>
              </w:rPr>
              <w:t>五、事业收入</w:t>
            </w:r>
          </w:p>
        </w:tc>
        <w:tc>
          <w:tcPr>
            <w:tcW w:w="199" w:type="pct"/>
          </w:tcPr>
          <w:p>
            <w:pPr>
              <w:pStyle w:val="12"/>
              <w:spacing w:before="28"/>
              <w:ind w:right="178"/>
              <w:jc w:val="center"/>
              <w:rPr>
                <w:sz w:val="20"/>
              </w:rPr>
            </w:pPr>
            <w:r>
              <w:rPr>
                <w:w w:val="99"/>
                <w:sz w:val="20"/>
              </w:rPr>
              <w:t>5</w:t>
            </w:r>
          </w:p>
        </w:tc>
        <w:tc>
          <w:tcPr>
            <w:tcW w:w="791" w:type="pct"/>
          </w:tcPr>
          <w:p>
            <w:pPr>
              <w:pStyle w:val="12"/>
              <w:jc w:val="right"/>
              <w:rPr>
                <w:rFonts w:ascii="Times New Roman"/>
                <w:sz w:val="20"/>
              </w:rPr>
            </w:pPr>
            <w:r>
              <w:rPr>
                <w:sz w:val="20"/>
              </w:rPr>
              <w:t>0.00</w:t>
            </w:r>
          </w:p>
        </w:tc>
        <w:tc>
          <w:tcPr>
            <w:tcW w:w="1493" w:type="pct"/>
          </w:tcPr>
          <w:p>
            <w:pPr>
              <w:pStyle w:val="12"/>
              <w:spacing w:before="28"/>
              <w:ind w:left="108"/>
              <w:jc w:val="center"/>
              <w:rPr>
                <w:sz w:val="20"/>
              </w:rPr>
            </w:pPr>
            <w:r>
              <w:rPr>
                <w:sz w:val="20"/>
              </w:rPr>
              <w:t>五、教育支出</w:t>
            </w:r>
          </w:p>
        </w:tc>
        <w:tc>
          <w:tcPr>
            <w:tcW w:w="199" w:type="pct"/>
          </w:tcPr>
          <w:p>
            <w:pPr>
              <w:pStyle w:val="12"/>
              <w:spacing w:before="28"/>
              <w:ind w:right="128"/>
              <w:jc w:val="center"/>
              <w:rPr>
                <w:sz w:val="20"/>
              </w:rPr>
            </w:pPr>
            <w:r>
              <w:rPr>
                <w:sz w:val="20"/>
              </w:rPr>
              <w:t>36</w:t>
            </w:r>
          </w:p>
        </w:tc>
        <w:tc>
          <w:tcPr>
            <w:tcW w:w="792"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23" w:type="pct"/>
          </w:tcPr>
          <w:p>
            <w:pPr>
              <w:pStyle w:val="12"/>
              <w:spacing w:before="28"/>
              <w:ind w:left="108"/>
              <w:jc w:val="center"/>
              <w:rPr>
                <w:sz w:val="20"/>
              </w:rPr>
            </w:pPr>
            <w:r>
              <w:rPr>
                <w:sz w:val="20"/>
              </w:rPr>
              <w:t>六、经营收入</w:t>
            </w:r>
          </w:p>
        </w:tc>
        <w:tc>
          <w:tcPr>
            <w:tcW w:w="199" w:type="pct"/>
          </w:tcPr>
          <w:p>
            <w:pPr>
              <w:pStyle w:val="12"/>
              <w:spacing w:before="28"/>
              <w:ind w:right="178"/>
              <w:jc w:val="center"/>
              <w:rPr>
                <w:sz w:val="20"/>
              </w:rPr>
            </w:pPr>
            <w:r>
              <w:rPr>
                <w:w w:val="99"/>
                <w:sz w:val="20"/>
              </w:rPr>
              <w:t>6</w:t>
            </w:r>
          </w:p>
        </w:tc>
        <w:tc>
          <w:tcPr>
            <w:tcW w:w="791" w:type="pct"/>
          </w:tcPr>
          <w:p>
            <w:pPr>
              <w:ind w:left="0" w:leftChars="0" w:right="0" w:rightChars="0"/>
              <w:jc w:val="right"/>
              <w:rPr>
                <w:rFonts w:ascii="Times New Roman"/>
                <w:sz w:val="20"/>
              </w:rPr>
            </w:pPr>
            <w:r>
              <w:rPr>
                <w:sz w:val="20"/>
              </w:rPr>
              <w:t>0.00</w:t>
            </w:r>
          </w:p>
        </w:tc>
        <w:tc>
          <w:tcPr>
            <w:tcW w:w="1493" w:type="pct"/>
          </w:tcPr>
          <w:p>
            <w:pPr>
              <w:pStyle w:val="12"/>
              <w:spacing w:before="28"/>
              <w:ind w:left="108"/>
              <w:jc w:val="center"/>
              <w:rPr>
                <w:sz w:val="20"/>
              </w:rPr>
            </w:pPr>
            <w:r>
              <w:rPr>
                <w:sz w:val="20"/>
              </w:rPr>
              <w:t>六、科学技术支出</w:t>
            </w:r>
          </w:p>
        </w:tc>
        <w:tc>
          <w:tcPr>
            <w:tcW w:w="199" w:type="pct"/>
          </w:tcPr>
          <w:p>
            <w:pPr>
              <w:pStyle w:val="12"/>
              <w:spacing w:before="28"/>
              <w:ind w:right="128"/>
              <w:jc w:val="center"/>
              <w:rPr>
                <w:sz w:val="20"/>
              </w:rPr>
            </w:pPr>
            <w:r>
              <w:rPr>
                <w:sz w:val="20"/>
              </w:rPr>
              <w:t>37</w:t>
            </w:r>
          </w:p>
        </w:tc>
        <w:tc>
          <w:tcPr>
            <w:tcW w:w="792"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3" w:type="pct"/>
          </w:tcPr>
          <w:p>
            <w:pPr>
              <w:pStyle w:val="12"/>
              <w:spacing w:before="27"/>
              <w:ind w:left="108"/>
              <w:jc w:val="center"/>
              <w:rPr>
                <w:sz w:val="20"/>
              </w:rPr>
            </w:pPr>
            <w:r>
              <w:rPr>
                <w:sz w:val="20"/>
              </w:rPr>
              <w:t>七、附属单位上缴收入</w:t>
            </w:r>
          </w:p>
        </w:tc>
        <w:tc>
          <w:tcPr>
            <w:tcW w:w="199" w:type="pct"/>
          </w:tcPr>
          <w:p>
            <w:pPr>
              <w:pStyle w:val="12"/>
              <w:spacing w:before="27"/>
              <w:ind w:right="178"/>
              <w:jc w:val="center"/>
              <w:rPr>
                <w:sz w:val="20"/>
              </w:rPr>
            </w:pPr>
            <w:r>
              <w:rPr>
                <w:w w:val="99"/>
                <w:sz w:val="20"/>
              </w:rPr>
              <w:t>7</w:t>
            </w:r>
          </w:p>
        </w:tc>
        <w:tc>
          <w:tcPr>
            <w:tcW w:w="791" w:type="pct"/>
          </w:tcPr>
          <w:p>
            <w:pPr>
              <w:ind w:left="0" w:leftChars="0" w:right="0" w:rightChars="0"/>
              <w:jc w:val="right"/>
              <w:rPr>
                <w:rFonts w:ascii="Times New Roman"/>
                <w:sz w:val="20"/>
              </w:rPr>
            </w:pPr>
            <w:r>
              <w:rPr>
                <w:sz w:val="20"/>
              </w:rPr>
              <w:t>0.00</w:t>
            </w:r>
          </w:p>
        </w:tc>
        <w:tc>
          <w:tcPr>
            <w:tcW w:w="1493" w:type="pct"/>
          </w:tcPr>
          <w:p>
            <w:pPr>
              <w:pStyle w:val="12"/>
              <w:spacing w:before="27"/>
              <w:ind w:left="108"/>
              <w:jc w:val="center"/>
              <w:rPr>
                <w:sz w:val="20"/>
              </w:rPr>
            </w:pPr>
            <w:r>
              <w:rPr>
                <w:sz w:val="20"/>
              </w:rPr>
              <w:t>七、文化旅游体育与传媒支出</w:t>
            </w:r>
          </w:p>
        </w:tc>
        <w:tc>
          <w:tcPr>
            <w:tcW w:w="199" w:type="pct"/>
          </w:tcPr>
          <w:p>
            <w:pPr>
              <w:pStyle w:val="12"/>
              <w:spacing w:before="27"/>
              <w:ind w:right="128"/>
              <w:jc w:val="center"/>
              <w:rPr>
                <w:sz w:val="20"/>
              </w:rPr>
            </w:pPr>
            <w:r>
              <w:rPr>
                <w:sz w:val="20"/>
              </w:rPr>
              <w:t>38</w:t>
            </w:r>
          </w:p>
        </w:tc>
        <w:tc>
          <w:tcPr>
            <w:tcW w:w="792"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3" w:type="pct"/>
          </w:tcPr>
          <w:p>
            <w:pPr>
              <w:pStyle w:val="12"/>
              <w:spacing w:before="27"/>
              <w:ind w:left="108"/>
              <w:jc w:val="center"/>
              <w:rPr>
                <w:sz w:val="20"/>
              </w:rPr>
            </w:pPr>
            <w:r>
              <w:rPr>
                <w:sz w:val="20"/>
              </w:rPr>
              <w:t>八、其他收入</w:t>
            </w:r>
          </w:p>
        </w:tc>
        <w:tc>
          <w:tcPr>
            <w:tcW w:w="199" w:type="pct"/>
          </w:tcPr>
          <w:p>
            <w:pPr>
              <w:pStyle w:val="12"/>
              <w:spacing w:before="27"/>
              <w:ind w:right="178"/>
              <w:jc w:val="center"/>
              <w:rPr>
                <w:sz w:val="20"/>
              </w:rPr>
            </w:pPr>
            <w:r>
              <w:rPr>
                <w:w w:val="99"/>
                <w:sz w:val="20"/>
              </w:rPr>
              <w:t>8</w:t>
            </w:r>
          </w:p>
        </w:tc>
        <w:tc>
          <w:tcPr>
            <w:tcW w:w="791" w:type="pct"/>
          </w:tcPr>
          <w:p>
            <w:pPr>
              <w:ind w:left="0" w:leftChars="0" w:right="0" w:rightChars="0"/>
              <w:jc w:val="right"/>
              <w:rPr>
                <w:rFonts w:ascii="Times New Roman"/>
                <w:sz w:val="20"/>
              </w:rPr>
            </w:pPr>
            <w:r>
              <w:rPr>
                <w:sz w:val="20"/>
              </w:rPr>
              <w:t>0.00</w:t>
            </w:r>
          </w:p>
        </w:tc>
        <w:tc>
          <w:tcPr>
            <w:tcW w:w="1493" w:type="pct"/>
          </w:tcPr>
          <w:p>
            <w:pPr>
              <w:pStyle w:val="12"/>
              <w:spacing w:before="27"/>
              <w:ind w:left="108"/>
              <w:jc w:val="center"/>
              <w:rPr>
                <w:sz w:val="20"/>
              </w:rPr>
            </w:pPr>
            <w:r>
              <w:rPr>
                <w:sz w:val="20"/>
              </w:rPr>
              <w:t>八、社会保障和就业支出</w:t>
            </w:r>
          </w:p>
        </w:tc>
        <w:tc>
          <w:tcPr>
            <w:tcW w:w="199" w:type="pct"/>
          </w:tcPr>
          <w:p>
            <w:pPr>
              <w:pStyle w:val="12"/>
              <w:spacing w:before="27"/>
              <w:ind w:right="128"/>
              <w:jc w:val="center"/>
              <w:rPr>
                <w:sz w:val="20"/>
              </w:rPr>
            </w:pPr>
            <w:r>
              <w:rPr>
                <w:sz w:val="20"/>
              </w:rPr>
              <w:t>39</w:t>
            </w:r>
          </w:p>
        </w:tc>
        <w:tc>
          <w:tcPr>
            <w:tcW w:w="792"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23" w:type="pct"/>
          </w:tcPr>
          <w:p>
            <w:pPr>
              <w:pStyle w:val="12"/>
              <w:jc w:val="center"/>
              <w:rPr>
                <w:rFonts w:ascii="Times New Roman"/>
                <w:sz w:val="20"/>
              </w:rPr>
            </w:pPr>
          </w:p>
        </w:tc>
        <w:tc>
          <w:tcPr>
            <w:tcW w:w="199" w:type="pct"/>
          </w:tcPr>
          <w:p>
            <w:pPr>
              <w:pStyle w:val="12"/>
              <w:spacing w:before="29"/>
              <w:ind w:right="178"/>
              <w:jc w:val="center"/>
              <w:rPr>
                <w:sz w:val="20"/>
              </w:rPr>
            </w:pPr>
            <w:r>
              <w:rPr>
                <w:w w:val="99"/>
                <w:sz w:val="20"/>
              </w:rPr>
              <w:t>9</w:t>
            </w:r>
          </w:p>
        </w:tc>
        <w:tc>
          <w:tcPr>
            <w:tcW w:w="791" w:type="pct"/>
          </w:tcPr>
          <w:p>
            <w:pPr>
              <w:pStyle w:val="12"/>
              <w:jc w:val="right"/>
              <w:rPr>
                <w:rFonts w:ascii="Times New Roman"/>
                <w:sz w:val="20"/>
              </w:rPr>
            </w:pPr>
          </w:p>
        </w:tc>
        <w:tc>
          <w:tcPr>
            <w:tcW w:w="1493" w:type="pct"/>
          </w:tcPr>
          <w:p>
            <w:pPr>
              <w:pStyle w:val="12"/>
              <w:spacing w:before="29"/>
              <w:ind w:left="108"/>
              <w:jc w:val="center"/>
              <w:rPr>
                <w:sz w:val="20"/>
              </w:rPr>
            </w:pPr>
            <w:r>
              <w:rPr>
                <w:sz w:val="20"/>
              </w:rPr>
              <w:t>九、卫生健康支出</w:t>
            </w:r>
          </w:p>
        </w:tc>
        <w:tc>
          <w:tcPr>
            <w:tcW w:w="199" w:type="pct"/>
          </w:tcPr>
          <w:p>
            <w:pPr>
              <w:pStyle w:val="12"/>
              <w:spacing w:before="29"/>
              <w:ind w:right="128"/>
              <w:jc w:val="center"/>
              <w:rPr>
                <w:sz w:val="20"/>
              </w:rPr>
            </w:pPr>
            <w:r>
              <w:rPr>
                <w:sz w:val="20"/>
              </w:rPr>
              <w:t>40</w:t>
            </w:r>
          </w:p>
        </w:tc>
        <w:tc>
          <w:tcPr>
            <w:tcW w:w="792"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3" w:type="pct"/>
          </w:tcPr>
          <w:p>
            <w:pPr>
              <w:pStyle w:val="12"/>
              <w:jc w:val="center"/>
              <w:rPr>
                <w:rFonts w:ascii="Times New Roman"/>
                <w:sz w:val="20"/>
              </w:rPr>
            </w:pPr>
          </w:p>
        </w:tc>
        <w:tc>
          <w:tcPr>
            <w:tcW w:w="199" w:type="pct"/>
          </w:tcPr>
          <w:p>
            <w:pPr>
              <w:pStyle w:val="12"/>
              <w:spacing w:before="28"/>
              <w:ind w:right="128"/>
              <w:jc w:val="center"/>
              <w:rPr>
                <w:sz w:val="20"/>
              </w:rPr>
            </w:pPr>
            <w:r>
              <w:rPr>
                <w:sz w:val="20"/>
              </w:rPr>
              <w:t>10</w:t>
            </w:r>
          </w:p>
        </w:tc>
        <w:tc>
          <w:tcPr>
            <w:tcW w:w="791" w:type="pct"/>
          </w:tcPr>
          <w:p>
            <w:pPr>
              <w:pStyle w:val="12"/>
              <w:jc w:val="right"/>
              <w:rPr>
                <w:rFonts w:ascii="Times New Roman"/>
                <w:sz w:val="20"/>
              </w:rPr>
            </w:pPr>
          </w:p>
        </w:tc>
        <w:tc>
          <w:tcPr>
            <w:tcW w:w="1493" w:type="pct"/>
          </w:tcPr>
          <w:p>
            <w:pPr>
              <w:pStyle w:val="12"/>
              <w:spacing w:before="28"/>
              <w:ind w:left="108"/>
              <w:jc w:val="center"/>
              <w:rPr>
                <w:sz w:val="20"/>
              </w:rPr>
            </w:pPr>
            <w:r>
              <w:rPr>
                <w:sz w:val="20"/>
              </w:rPr>
              <w:t>十、节能环保支出</w:t>
            </w:r>
          </w:p>
        </w:tc>
        <w:tc>
          <w:tcPr>
            <w:tcW w:w="199" w:type="pct"/>
          </w:tcPr>
          <w:p>
            <w:pPr>
              <w:pStyle w:val="12"/>
              <w:spacing w:before="28"/>
              <w:ind w:right="128"/>
              <w:jc w:val="center"/>
              <w:rPr>
                <w:sz w:val="20"/>
              </w:rPr>
            </w:pPr>
            <w:r>
              <w:rPr>
                <w:sz w:val="20"/>
              </w:rPr>
              <w:t>41</w:t>
            </w:r>
          </w:p>
        </w:tc>
        <w:tc>
          <w:tcPr>
            <w:tcW w:w="792"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23" w:type="pct"/>
          </w:tcPr>
          <w:p>
            <w:pPr>
              <w:pStyle w:val="12"/>
              <w:jc w:val="center"/>
              <w:rPr>
                <w:rFonts w:ascii="Times New Roman"/>
                <w:sz w:val="20"/>
              </w:rPr>
            </w:pPr>
          </w:p>
        </w:tc>
        <w:tc>
          <w:tcPr>
            <w:tcW w:w="199" w:type="pct"/>
          </w:tcPr>
          <w:p>
            <w:pPr>
              <w:pStyle w:val="12"/>
              <w:spacing w:before="28"/>
              <w:ind w:right="128"/>
              <w:jc w:val="center"/>
              <w:rPr>
                <w:sz w:val="20"/>
              </w:rPr>
            </w:pPr>
            <w:r>
              <w:rPr>
                <w:sz w:val="20"/>
              </w:rPr>
              <w:t>11</w:t>
            </w:r>
          </w:p>
        </w:tc>
        <w:tc>
          <w:tcPr>
            <w:tcW w:w="791" w:type="pct"/>
          </w:tcPr>
          <w:p>
            <w:pPr>
              <w:pStyle w:val="12"/>
              <w:jc w:val="right"/>
              <w:rPr>
                <w:rFonts w:ascii="Times New Roman"/>
                <w:sz w:val="20"/>
              </w:rPr>
            </w:pPr>
          </w:p>
        </w:tc>
        <w:tc>
          <w:tcPr>
            <w:tcW w:w="1493" w:type="pct"/>
          </w:tcPr>
          <w:p>
            <w:pPr>
              <w:pStyle w:val="12"/>
              <w:spacing w:before="28"/>
              <w:ind w:left="108"/>
              <w:jc w:val="center"/>
              <w:rPr>
                <w:sz w:val="20"/>
              </w:rPr>
            </w:pPr>
            <w:r>
              <w:rPr>
                <w:sz w:val="20"/>
              </w:rPr>
              <w:t>十一、城乡社区支出</w:t>
            </w:r>
          </w:p>
        </w:tc>
        <w:tc>
          <w:tcPr>
            <w:tcW w:w="199" w:type="pct"/>
          </w:tcPr>
          <w:p>
            <w:pPr>
              <w:pStyle w:val="12"/>
              <w:spacing w:before="28"/>
              <w:ind w:right="128"/>
              <w:jc w:val="center"/>
              <w:rPr>
                <w:sz w:val="20"/>
              </w:rPr>
            </w:pPr>
            <w:r>
              <w:rPr>
                <w:sz w:val="20"/>
              </w:rPr>
              <w:t>42</w:t>
            </w:r>
          </w:p>
        </w:tc>
        <w:tc>
          <w:tcPr>
            <w:tcW w:w="792"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3" w:type="pct"/>
          </w:tcPr>
          <w:p>
            <w:pPr>
              <w:pStyle w:val="12"/>
              <w:jc w:val="center"/>
              <w:rPr>
                <w:rFonts w:ascii="Times New Roman"/>
                <w:sz w:val="20"/>
              </w:rPr>
            </w:pPr>
          </w:p>
        </w:tc>
        <w:tc>
          <w:tcPr>
            <w:tcW w:w="199" w:type="pct"/>
          </w:tcPr>
          <w:p>
            <w:pPr>
              <w:pStyle w:val="12"/>
              <w:spacing w:before="28"/>
              <w:ind w:right="128"/>
              <w:jc w:val="center"/>
              <w:rPr>
                <w:sz w:val="20"/>
              </w:rPr>
            </w:pPr>
            <w:r>
              <w:rPr>
                <w:sz w:val="20"/>
              </w:rPr>
              <w:t>12</w:t>
            </w:r>
          </w:p>
        </w:tc>
        <w:tc>
          <w:tcPr>
            <w:tcW w:w="791" w:type="pct"/>
          </w:tcPr>
          <w:p>
            <w:pPr>
              <w:pStyle w:val="12"/>
              <w:jc w:val="right"/>
              <w:rPr>
                <w:rFonts w:ascii="Times New Roman"/>
                <w:sz w:val="20"/>
              </w:rPr>
            </w:pPr>
          </w:p>
        </w:tc>
        <w:tc>
          <w:tcPr>
            <w:tcW w:w="1493" w:type="pct"/>
          </w:tcPr>
          <w:p>
            <w:pPr>
              <w:pStyle w:val="12"/>
              <w:spacing w:before="28"/>
              <w:ind w:left="108"/>
              <w:jc w:val="center"/>
              <w:rPr>
                <w:sz w:val="20"/>
              </w:rPr>
            </w:pPr>
            <w:r>
              <w:rPr>
                <w:sz w:val="20"/>
              </w:rPr>
              <w:t>十二、农林水支出</w:t>
            </w:r>
          </w:p>
        </w:tc>
        <w:tc>
          <w:tcPr>
            <w:tcW w:w="199" w:type="pct"/>
          </w:tcPr>
          <w:p>
            <w:pPr>
              <w:pStyle w:val="12"/>
              <w:spacing w:before="28"/>
              <w:ind w:right="128"/>
              <w:jc w:val="center"/>
              <w:rPr>
                <w:sz w:val="20"/>
              </w:rPr>
            </w:pPr>
            <w:r>
              <w:rPr>
                <w:sz w:val="20"/>
              </w:rPr>
              <w:t>43</w:t>
            </w:r>
          </w:p>
        </w:tc>
        <w:tc>
          <w:tcPr>
            <w:tcW w:w="792"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3" w:type="pct"/>
          </w:tcPr>
          <w:p>
            <w:pPr>
              <w:pStyle w:val="12"/>
              <w:jc w:val="center"/>
              <w:rPr>
                <w:rFonts w:ascii="Times New Roman"/>
                <w:sz w:val="20"/>
              </w:rPr>
            </w:pPr>
          </w:p>
        </w:tc>
        <w:tc>
          <w:tcPr>
            <w:tcW w:w="199" w:type="pct"/>
          </w:tcPr>
          <w:p>
            <w:pPr>
              <w:pStyle w:val="12"/>
              <w:spacing w:before="27"/>
              <w:ind w:right="128"/>
              <w:jc w:val="center"/>
              <w:rPr>
                <w:sz w:val="20"/>
              </w:rPr>
            </w:pPr>
            <w:r>
              <w:rPr>
                <w:sz w:val="20"/>
              </w:rPr>
              <w:t>13</w:t>
            </w:r>
          </w:p>
        </w:tc>
        <w:tc>
          <w:tcPr>
            <w:tcW w:w="791" w:type="pct"/>
          </w:tcPr>
          <w:p>
            <w:pPr>
              <w:pStyle w:val="12"/>
              <w:jc w:val="right"/>
              <w:rPr>
                <w:rFonts w:ascii="Times New Roman"/>
                <w:sz w:val="20"/>
              </w:rPr>
            </w:pPr>
          </w:p>
        </w:tc>
        <w:tc>
          <w:tcPr>
            <w:tcW w:w="1493" w:type="pct"/>
          </w:tcPr>
          <w:p>
            <w:pPr>
              <w:pStyle w:val="12"/>
              <w:spacing w:before="27"/>
              <w:ind w:left="108"/>
              <w:jc w:val="center"/>
              <w:rPr>
                <w:sz w:val="20"/>
              </w:rPr>
            </w:pPr>
            <w:r>
              <w:rPr>
                <w:sz w:val="20"/>
              </w:rPr>
              <w:t>十三、交通运输支出</w:t>
            </w:r>
          </w:p>
        </w:tc>
        <w:tc>
          <w:tcPr>
            <w:tcW w:w="199" w:type="pct"/>
          </w:tcPr>
          <w:p>
            <w:pPr>
              <w:pStyle w:val="12"/>
              <w:spacing w:before="27"/>
              <w:ind w:right="128"/>
              <w:jc w:val="center"/>
              <w:rPr>
                <w:sz w:val="20"/>
              </w:rPr>
            </w:pPr>
            <w:r>
              <w:rPr>
                <w:sz w:val="20"/>
              </w:rPr>
              <w:t>44</w:t>
            </w:r>
          </w:p>
        </w:tc>
        <w:tc>
          <w:tcPr>
            <w:tcW w:w="792"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23" w:type="pct"/>
          </w:tcPr>
          <w:p>
            <w:pPr>
              <w:pStyle w:val="12"/>
              <w:jc w:val="center"/>
              <w:rPr>
                <w:rFonts w:ascii="Times New Roman"/>
                <w:sz w:val="20"/>
              </w:rPr>
            </w:pPr>
          </w:p>
        </w:tc>
        <w:tc>
          <w:tcPr>
            <w:tcW w:w="199" w:type="pct"/>
          </w:tcPr>
          <w:p>
            <w:pPr>
              <w:pStyle w:val="12"/>
              <w:spacing w:before="27"/>
              <w:ind w:right="128"/>
              <w:jc w:val="center"/>
              <w:rPr>
                <w:sz w:val="20"/>
              </w:rPr>
            </w:pPr>
            <w:r>
              <w:rPr>
                <w:sz w:val="20"/>
              </w:rPr>
              <w:t>14</w:t>
            </w:r>
          </w:p>
        </w:tc>
        <w:tc>
          <w:tcPr>
            <w:tcW w:w="791" w:type="pct"/>
          </w:tcPr>
          <w:p>
            <w:pPr>
              <w:pStyle w:val="12"/>
              <w:jc w:val="right"/>
              <w:rPr>
                <w:rFonts w:ascii="Times New Roman"/>
                <w:sz w:val="20"/>
              </w:rPr>
            </w:pPr>
          </w:p>
        </w:tc>
        <w:tc>
          <w:tcPr>
            <w:tcW w:w="1493" w:type="pct"/>
          </w:tcPr>
          <w:p>
            <w:pPr>
              <w:pStyle w:val="12"/>
              <w:spacing w:before="27"/>
              <w:ind w:left="108"/>
              <w:jc w:val="center"/>
              <w:rPr>
                <w:sz w:val="20"/>
              </w:rPr>
            </w:pPr>
            <w:r>
              <w:rPr>
                <w:sz w:val="20"/>
              </w:rPr>
              <w:t>十四、资源勘探工业信息等支出</w:t>
            </w:r>
          </w:p>
        </w:tc>
        <w:tc>
          <w:tcPr>
            <w:tcW w:w="199" w:type="pct"/>
          </w:tcPr>
          <w:p>
            <w:pPr>
              <w:pStyle w:val="12"/>
              <w:spacing w:before="27"/>
              <w:ind w:right="128"/>
              <w:jc w:val="center"/>
              <w:rPr>
                <w:sz w:val="20"/>
              </w:rPr>
            </w:pPr>
            <w:r>
              <w:rPr>
                <w:sz w:val="20"/>
              </w:rPr>
              <w:t>45</w:t>
            </w:r>
          </w:p>
        </w:tc>
        <w:tc>
          <w:tcPr>
            <w:tcW w:w="792"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23" w:type="pct"/>
          </w:tcPr>
          <w:p>
            <w:pPr>
              <w:pStyle w:val="12"/>
              <w:jc w:val="center"/>
              <w:rPr>
                <w:rFonts w:ascii="Times New Roman"/>
                <w:sz w:val="20"/>
              </w:rPr>
            </w:pPr>
          </w:p>
        </w:tc>
        <w:tc>
          <w:tcPr>
            <w:tcW w:w="199" w:type="pct"/>
          </w:tcPr>
          <w:p>
            <w:pPr>
              <w:pStyle w:val="12"/>
              <w:spacing w:before="29"/>
              <w:ind w:right="128"/>
              <w:jc w:val="center"/>
              <w:rPr>
                <w:sz w:val="20"/>
              </w:rPr>
            </w:pPr>
            <w:r>
              <w:rPr>
                <w:sz w:val="20"/>
              </w:rPr>
              <w:t>15</w:t>
            </w:r>
          </w:p>
        </w:tc>
        <w:tc>
          <w:tcPr>
            <w:tcW w:w="791" w:type="pct"/>
          </w:tcPr>
          <w:p>
            <w:pPr>
              <w:pStyle w:val="12"/>
              <w:jc w:val="right"/>
              <w:rPr>
                <w:rFonts w:ascii="Times New Roman"/>
                <w:sz w:val="20"/>
              </w:rPr>
            </w:pPr>
          </w:p>
        </w:tc>
        <w:tc>
          <w:tcPr>
            <w:tcW w:w="1493" w:type="pct"/>
          </w:tcPr>
          <w:p>
            <w:pPr>
              <w:pStyle w:val="12"/>
              <w:spacing w:before="29"/>
              <w:ind w:left="108"/>
              <w:jc w:val="center"/>
              <w:rPr>
                <w:sz w:val="20"/>
              </w:rPr>
            </w:pPr>
            <w:r>
              <w:rPr>
                <w:sz w:val="20"/>
              </w:rPr>
              <w:t>十五、商业服务业等支出</w:t>
            </w:r>
          </w:p>
        </w:tc>
        <w:tc>
          <w:tcPr>
            <w:tcW w:w="199" w:type="pct"/>
          </w:tcPr>
          <w:p>
            <w:pPr>
              <w:pStyle w:val="12"/>
              <w:spacing w:before="29"/>
              <w:ind w:right="128"/>
              <w:jc w:val="center"/>
              <w:rPr>
                <w:sz w:val="20"/>
              </w:rPr>
            </w:pPr>
            <w:r>
              <w:rPr>
                <w:sz w:val="20"/>
              </w:rPr>
              <w:t>46</w:t>
            </w:r>
          </w:p>
        </w:tc>
        <w:tc>
          <w:tcPr>
            <w:tcW w:w="792" w:type="pct"/>
          </w:tcPr>
          <w:p>
            <w:pPr>
              <w:ind w:left="0" w:leftChars="0" w:right="0" w:rightChars="0"/>
              <w:jc w:val="right"/>
              <w:rPr>
                <w:rFonts w:ascii="Times New Roman"/>
                <w:sz w:val="20"/>
              </w:rPr>
            </w:pPr>
            <w:r>
              <w:rPr>
                <w:sz w:val="20"/>
              </w:rPr>
              <w:t>0.00</w:t>
            </w:r>
          </w:p>
        </w:tc>
      </w:tr>
    </w:tbl>
    <w:p>
      <w:pPr>
        <w:tabs>
          <w:tab w:val="left" w:pos="4711"/>
          <w:tab w:val="left" w:pos="10498"/>
        </w:tabs>
        <w:spacing w:before="17"/>
        <w:ind w:left="235" w:right="0" w:firstLine="0"/>
        <w:jc w:val="center"/>
        <w:rPr>
          <w:sz w:val="22"/>
        </w:rPr>
      </w:pPr>
      <w:r>
        <w:rPr>
          <w:position w:val="1"/>
          <w:sz w:val="22"/>
        </w:rPr>
        <w:t>部门</w:t>
      </w:r>
      <w:r>
        <w:rPr>
          <w:spacing w:val="-75"/>
          <w:position w:val="1"/>
          <w:sz w:val="22"/>
        </w:rPr>
        <w:t>：</w:t>
      </w:r>
      <w:r>
        <w:rPr>
          <w:rFonts w:hint="eastAsia"/>
          <w:spacing w:val="-75"/>
          <w:position w:val="1"/>
          <w:sz w:val="22"/>
          <w:lang w:val="en-US" w:eastAsia="zh-CN"/>
        </w:rPr>
        <w:t>中共</w:t>
      </w:r>
      <w:r>
        <w:rPr>
          <w:position w:val="1"/>
          <w:sz w:val="22"/>
        </w:rPr>
        <w:t>唐河</w:t>
      </w:r>
      <w:r>
        <w:rPr>
          <w:rFonts w:hint="eastAsia"/>
          <w:position w:val="1"/>
          <w:sz w:val="22"/>
          <w:lang w:val="en-US" w:eastAsia="zh-CN"/>
        </w:rPr>
        <w:t>县委</w:t>
      </w:r>
      <w:r>
        <w:rPr>
          <w:position w:val="1"/>
          <w:sz w:val="22"/>
        </w:rPr>
        <w:t>机构编制委员会办公室</w:t>
      </w:r>
      <w:r>
        <w:rPr>
          <w:position w:val="1"/>
          <w:sz w:val="22"/>
        </w:rPr>
        <w:tab/>
      </w:r>
      <w:r>
        <w:rPr>
          <w:sz w:val="24"/>
        </w:rPr>
        <w:t>202</w:t>
      </w:r>
      <w:r>
        <w:rPr>
          <w:rFonts w:hint="eastAsia"/>
          <w:sz w:val="24"/>
          <w:lang w:val="en-US" w:eastAsia="zh-CN"/>
        </w:rPr>
        <w:t>2</w:t>
      </w:r>
      <w:r>
        <w:rPr>
          <w:sz w:val="24"/>
        </w:rPr>
        <w:t>年度</w:t>
      </w:r>
      <w:r>
        <w:rPr>
          <w:sz w:val="24"/>
        </w:rPr>
        <w:tab/>
      </w:r>
      <w:r>
        <w:rPr>
          <w:position w:val="1"/>
          <w:sz w:val="22"/>
        </w:rPr>
        <w:t>金额单位：万元</w:t>
      </w:r>
    </w:p>
    <w:p>
      <w:pPr>
        <w:spacing w:after="0"/>
        <w:jc w:val="center"/>
        <w:rPr>
          <w:rFonts w:ascii="Times New Roman"/>
          <w:sz w:val="20"/>
        </w:rPr>
        <w:sectPr>
          <w:type w:val="continuous"/>
          <w:pgSz w:w="16840" w:h="11910" w:orient="landscape"/>
          <w:pgMar w:top="1580" w:right="300" w:bottom="280" w:left="1300" w:header="720" w:footer="720" w:gutter="0"/>
          <w:cols w:space="720" w:num="1"/>
        </w:sectPr>
      </w:pPr>
    </w:p>
    <w:p>
      <w:pPr>
        <w:pStyle w:val="4"/>
        <w:jc w:val="center"/>
        <w:rPr>
          <w:sz w:val="20"/>
        </w:rPr>
      </w:pPr>
    </w:p>
    <w:p>
      <w:pPr>
        <w:pStyle w:val="4"/>
        <w:jc w:val="center"/>
        <w:rPr>
          <w:sz w:val="20"/>
        </w:rPr>
      </w:pPr>
    </w:p>
    <w:p>
      <w:pPr>
        <w:pStyle w:val="4"/>
        <w:spacing w:before="10"/>
        <w:jc w:val="center"/>
        <w:rPr>
          <w:sz w:val="13"/>
        </w:rPr>
      </w:pPr>
    </w:p>
    <w:tbl>
      <w:tblPr>
        <w:tblStyle w:val="8"/>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07"/>
        <w:gridCol w:w="353"/>
        <w:gridCol w:w="1405"/>
        <w:gridCol w:w="2652"/>
        <w:gridCol w:w="353"/>
        <w:gridCol w:w="1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524" w:type="pct"/>
            <w:tcBorders>
              <w:top w:val="nil"/>
            </w:tcBorders>
          </w:tcPr>
          <w:p>
            <w:pPr>
              <w:pStyle w:val="12"/>
              <w:jc w:val="center"/>
              <w:rPr>
                <w:rFonts w:ascii="Times New Roman"/>
                <w:sz w:val="20"/>
              </w:rPr>
            </w:pPr>
          </w:p>
        </w:tc>
        <w:tc>
          <w:tcPr>
            <w:tcW w:w="199" w:type="pct"/>
            <w:tcBorders>
              <w:top w:val="nil"/>
            </w:tcBorders>
          </w:tcPr>
          <w:p>
            <w:pPr>
              <w:pStyle w:val="12"/>
              <w:spacing w:before="38"/>
              <w:ind w:left="139"/>
              <w:jc w:val="center"/>
              <w:rPr>
                <w:sz w:val="20"/>
              </w:rPr>
            </w:pPr>
            <w:r>
              <w:rPr>
                <w:sz w:val="20"/>
              </w:rPr>
              <w:t>16</w:t>
            </w:r>
          </w:p>
        </w:tc>
        <w:tc>
          <w:tcPr>
            <w:tcW w:w="791" w:type="pct"/>
            <w:tcBorders>
              <w:top w:val="nil"/>
            </w:tcBorders>
          </w:tcPr>
          <w:p>
            <w:pPr>
              <w:pStyle w:val="12"/>
              <w:jc w:val="right"/>
              <w:rPr>
                <w:rFonts w:ascii="Times New Roman"/>
                <w:sz w:val="20"/>
              </w:rPr>
            </w:pPr>
          </w:p>
        </w:tc>
        <w:tc>
          <w:tcPr>
            <w:tcW w:w="1493" w:type="pct"/>
            <w:tcBorders>
              <w:top w:val="nil"/>
            </w:tcBorders>
          </w:tcPr>
          <w:p>
            <w:pPr>
              <w:pStyle w:val="12"/>
              <w:spacing w:before="38"/>
              <w:ind w:left="108"/>
              <w:jc w:val="center"/>
              <w:rPr>
                <w:sz w:val="20"/>
              </w:rPr>
            </w:pPr>
            <w:r>
              <w:rPr>
                <w:sz w:val="20"/>
              </w:rPr>
              <w:t>十六、金融支出</w:t>
            </w:r>
          </w:p>
        </w:tc>
        <w:tc>
          <w:tcPr>
            <w:tcW w:w="199" w:type="pct"/>
            <w:tcBorders>
              <w:top w:val="nil"/>
            </w:tcBorders>
          </w:tcPr>
          <w:p>
            <w:pPr>
              <w:pStyle w:val="12"/>
              <w:spacing w:before="38"/>
              <w:ind w:right="128"/>
              <w:jc w:val="center"/>
              <w:rPr>
                <w:sz w:val="20"/>
              </w:rPr>
            </w:pPr>
            <w:r>
              <w:rPr>
                <w:sz w:val="20"/>
              </w:rPr>
              <w:t>47</w:t>
            </w:r>
          </w:p>
        </w:tc>
        <w:tc>
          <w:tcPr>
            <w:tcW w:w="791" w:type="pct"/>
            <w:tcBorders>
              <w:top w:val="nil"/>
            </w:tcBorders>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24" w:type="pct"/>
          </w:tcPr>
          <w:p>
            <w:pPr>
              <w:pStyle w:val="12"/>
              <w:jc w:val="center"/>
              <w:rPr>
                <w:rFonts w:ascii="Times New Roman"/>
                <w:sz w:val="20"/>
              </w:rPr>
            </w:pPr>
          </w:p>
        </w:tc>
        <w:tc>
          <w:tcPr>
            <w:tcW w:w="199" w:type="pct"/>
          </w:tcPr>
          <w:p>
            <w:pPr>
              <w:pStyle w:val="12"/>
              <w:spacing w:before="28"/>
              <w:ind w:left="139"/>
              <w:jc w:val="center"/>
              <w:rPr>
                <w:sz w:val="20"/>
              </w:rPr>
            </w:pPr>
            <w:r>
              <w:rPr>
                <w:sz w:val="20"/>
              </w:rPr>
              <w:t>17</w:t>
            </w:r>
          </w:p>
        </w:tc>
        <w:tc>
          <w:tcPr>
            <w:tcW w:w="791" w:type="pct"/>
          </w:tcPr>
          <w:p>
            <w:pPr>
              <w:pStyle w:val="12"/>
              <w:jc w:val="right"/>
              <w:rPr>
                <w:rFonts w:ascii="Times New Roman"/>
                <w:sz w:val="20"/>
              </w:rPr>
            </w:pPr>
          </w:p>
        </w:tc>
        <w:tc>
          <w:tcPr>
            <w:tcW w:w="1493" w:type="pct"/>
          </w:tcPr>
          <w:p>
            <w:pPr>
              <w:pStyle w:val="12"/>
              <w:spacing w:before="28"/>
              <w:ind w:left="108"/>
              <w:jc w:val="center"/>
              <w:rPr>
                <w:sz w:val="20"/>
              </w:rPr>
            </w:pPr>
            <w:r>
              <w:rPr>
                <w:sz w:val="20"/>
              </w:rPr>
              <w:t>十七、援助其他地区支出</w:t>
            </w:r>
          </w:p>
        </w:tc>
        <w:tc>
          <w:tcPr>
            <w:tcW w:w="199" w:type="pct"/>
          </w:tcPr>
          <w:p>
            <w:pPr>
              <w:pStyle w:val="12"/>
              <w:spacing w:before="28"/>
              <w:ind w:right="128"/>
              <w:jc w:val="center"/>
              <w:rPr>
                <w:sz w:val="20"/>
              </w:rPr>
            </w:pPr>
            <w:r>
              <w:rPr>
                <w:sz w:val="20"/>
              </w:rPr>
              <w:t>48</w:t>
            </w:r>
          </w:p>
        </w:tc>
        <w:tc>
          <w:tcPr>
            <w:tcW w:w="791"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24" w:type="pct"/>
          </w:tcPr>
          <w:p>
            <w:pPr>
              <w:pStyle w:val="12"/>
              <w:jc w:val="center"/>
              <w:rPr>
                <w:rFonts w:ascii="Times New Roman"/>
                <w:sz w:val="20"/>
              </w:rPr>
            </w:pPr>
          </w:p>
        </w:tc>
        <w:tc>
          <w:tcPr>
            <w:tcW w:w="199" w:type="pct"/>
          </w:tcPr>
          <w:p>
            <w:pPr>
              <w:pStyle w:val="12"/>
              <w:spacing w:before="28"/>
              <w:ind w:left="139"/>
              <w:jc w:val="center"/>
              <w:rPr>
                <w:sz w:val="20"/>
              </w:rPr>
            </w:pPr>
            <w:r>
              <w:rPr>
                <w:sz w:val="20"/>
              </w:rPr>
              <w:t>18</w:t>
            </w:r>
          </w:p>
        </w:tc>
        <w:tc>
          <w:tcPr>
            <w:tcW w:w="791" w:type="pct"/>
          </w:tcPr>
          <w:p>
            <w:pPr>
              <w:pStyle w:val="12"/>
              <w:jc w:val="right"/>
              <w:rPr>
                <w:rFonts w:ascii="Times New Roman"/>
                <w:sz w:val="20"/>
              </w:rPr>
            </w:pPr>
          </w:p>
        </w:tc>
        <w:tc>
          <w:tcPr>
            <w:tcW w:w="1493" w:type="pct"/>
          </w:tcPr>
          <w:p>
            <w:pPr>
              <w:pStyle w:val="12"/>
              <w:spacing w:before="28"/>
              <w:ind w:left="108"/>
              <w:jc w:val="center"/>
              <w:rPr>
                <w:sz w:val="20"/>
              </w:rPr>
            </w:pPr>
            <w:r>
              <w:rPr>
                <w:sz w:val="20"/>
              </w:rPr>
              <w:t>十八、自然资源海洋气象等支出</w:t>
            </w:r>
          </w:p>
        </w:tc>
        <w:tc>
          <w:tcPr>
            <w:tcW w:w="199" w:type="pct"/>
          </w:tcPr>
          <w:p>
            <w:pPr>
              <w:pStyle w:val="12"/>
              <w:spacing w:before="28"/>
              <w:ind w:right="128"/>
              <w:jc w:val="center"/>
              <w:rPr>
                <w:sz w:val="20"/>
              </w:rPr>
            </w:pPr>
            <w:r>
              <w:rPr>
                <w:sz w:val="20"/>
              </w:rPr>
              <w:t>49</w:t>
            </w:r>
          </w:p>
        </w:tc>
        <w:tc>
          <w:tcPr>
            <w:tcW w:w="791"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4" w:type="pct"/>
          </w:tcPr>
          <w:p>
            <w:pPr>
              <w:pStyle w:val="12"/>
              <w:jc w:val="center"/>
              <w:rPr>
                <w:rFonts w:ascii="Times New Roman"/>
                <w:sz w:val="20"/>
              </w:rPr>
            </w:pPr>
          </w:p>
        </w:tc>
        <w:tc>
          <w:tcPr>
            <w:tcW w:w="199" w:type="pct"/>
          </w:tcPr>
          <w:p>
            <w:pPr>
              <w:pStyle w:val="12"/>
              <w:spacing w:before="27"/>
              <w:ind w:left="139"/>
              <w:jc w:val="center"/>
              <w:rPr>
                <w:sz w:val="20"/>
              </w:rPr>
            </w:pPr>
            <w:r>
              <w:rPr>
                <w:sz w:val="20"/>
              </w:rPr>
              <w:t>19</w:t>
            </w:r>
          </w:p>
        </w:tc>
        <w:tc>
          <w:tcPr>
            <w:tcW w:w="791" w:type="pct"/>
          </w:tcPr>
          <w:p>
            <w:pPr>
              <w:pStyle w:val="12"/>
              <w:jc w:val="right"/>
              <w:rPr>
                <w:rFonts w:ascii="Times New Roman"/>
                <w:sz w:val="20"/>
              </w:rPr>
            </w:pPr>
          </w:p>
        </w:tc>
        <w:tc>
          <w:tcPr>
            <w:tcW w:w="1493" w:type="pct"/>
          </w:tcPr>
          <w:p>
            <w:pPr>
              <w:pStyle w:val="12"/>
              <w:spacing w:before="27"/>
              <w:ind w:left="108"/>
              <w:jc w:val="center"/>
              <w:rPr>
                <w:sz w:val="20"/>
              </w:rPr>
            </w:pPr>
            <w:r>
              <w:rPr>
                <w:sz w:val="20"/>
              </w:rPr>
              <w:t>十九、住房保障支出</w:t>
            </w:r>
          </w:p>
        </w:tc>
        <w:tc>
          <w:tcPr>
            <w:tcW w:w="199" w:type="pct"/>
          </w:tcPr>
          <w:p>
            <w:pPr>
              <w:pStyle w:val="12"/>
              <w:spacing w:before="27"/>
              <w:ind w:right="128"/>
              <w:jc w:val="center"/>
              <w:rPr>
                <w:sz w:val="20"/>
              </w:rPr>
            </w:pPr>
            <w:r>
              <w:rPr>
                <w:sz w:val="20"/>
              </w:rPr>
              <w:t>50</w:t>
            </w:r>
          </w:p>
        </w:tc>
        <w:tc>
          <w:tcPr>
            <w:tcW w:w="791"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4" w:type="pct"/>
          </w:tcPr>
          <w:p>
            <w:pPr>
              <w:pStyle w:val="12"/>
              <w:jc w:val="center"/>
              <w:rPr>
                <w:rFonts w:ascii="Times New Roman"/>
                <w:sz w:val="20"/>
              </w:rPr>
            </w:pPr>
          </w:p>
        </w:tc>
        <w:tc>
          <w:tcPr>
            <w:tcW w:w="199" w:type="pct"/>
          </w:tcPr>
          <w:p>
            <w:pPr>
              <w:pStyle w:val="12"/>
              <w:spacing w:before="27"/>
              <w:ind w:left="139"/>
              <w:jc w:val="center"/>
              <w:rPr>
                <w:sz w:val="20"/>
              </w:rPr>
            </w:pPr>
            <w:r>
              <w:rPr>
                <w:sz w:val="20"/>
              </w:rPr>
              <w:t>20</w:t>
            </w:r>
          </w:p>
        </w:tc>
        <w:tc>
          <w:tcPr>
            <w:tcW w:w="791" w:type="pct"/>
          </w:tcPr>
          <w:p>
            <w:pPr>
              <w:pStyle w:val="12"/>
              <w:jc w:val="right"/>
              <w:rPr>
                <w:rFonts w:ascii="Times New Roman"/>
                <w:sz w:val="20"/>
              </w:rPr>
            </w:pPr>
          </w:p>
        </w:tc>
        <w:tc>
          <w:tcPr>
            <w:tcW w:w="1493" w:type="pct"/>
          </w:tcPr>
          <w:p>
            <w:pPr>
              <w:pStyle w:val="12"/>
              <w:spacing w:before="27"/>
              <w:ind w:left="108"/>
              <w:jc w:val="center"/>
              <w:rPr>
                <w:sz w:val="20"/>
              </w:rPr>
            </w:pPr>
            <w:r>
              <w:rPr>
                <w:sz w:val="20"/>
              </w:rPr>
              <w:t>二十、粮油物资储备支出</w:t>
            </w:r>
          </w:p>
        </w:tc>
        <w:tc>
          <w:tcPr>
            <w:tcW w:w="199" w:type="pct"/>
          </w:tcPr>
          <w:p>
            <w:pPr>
              <w:pStyle w:val="12"/>
              <w:spacing w:before="27"/>
              <w:ind w:right="128"/>
              <w:jc w:val="center"/>
              <w:rPr>
                <w:sz w:val="20"/>
              </w:rPr>
            </w:pPr>
            <w:r>
              <w:rPr>
                <w:sz w:val="20"/>
              </w:rPr>
              <w:t>51</w:t>
            </w:r>
          </w:p>
        </w:tc>
        <w:tc>
          <w:tcPr>
            <w:tcW w:w="791"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4" w:type="pct"/>
          </w:tcPr>
          <w:p>
            <w:pPr>
              <w:pStyle w:val="12"/>
              <w:jc w:val="center"/>
              <w:rPr>
                <w:rFonts w:ascii="Times New Roman"/>
                <w:sz w:val="20"/>
              </w:rPr>
            </w:pPr>
          </w:p>
        </w:tc>
        <w:tc>
          <w:tcPr>
            <w:tcW w:w="199" w:type="pct"/>
          </w:tcPr>
          <w:p>
            <w:pPr>
              <w:pStyle w:val="12"/>
              <w:spacing w:before="29"/>
              <w:ind w:left="139"/>
              <w:jc w:val="center"/>
              <w:rPr>
                <w:sz w:val="20"/>
              </w:rPr>
            </w:pPr>
            <w:r>
              <w:rPr>
                <w:sz w:val="20"/>
              </w:rPr>
              <w:t>21</w:t>
            </w:r>
          </w:p>
        </w:tc>
        <w:tc>
          <w:tcPr>
            <w:tcW w:w="791" w:type="pct"/>
          </w:tcPr>
          <w:p>
            <w:pPr>
              <w:pStyle w:val="12"/>
              <w:jc w:val="right"/>
              <w:rPr>
                <w:rFonts w:ascii="Times New Roman"/>
                <w:sz w:val="20"/>
              </w:rPr>
            </w:pPr>
          </w:p>
        </w:tc>
        <w:tc>
          <w:tcPr>
            <w:tcW w:w="1493" w:type="pct"/>
          </w:tcPr>
          <w:p>
            <w:pPr>
              <w:pStyle w:val="12"/>
              <w:spacing w:before="29"/>
              <w:ind w:left="108"/>
              <w:jc w:val="center"/>
              <w:rPr>
                <w:sz w:val="20"/>
              </w:rPr>
            </w:pPr>
            <w:r>
              <w:rPr>
                <w:sz w:val="20"/>
              </w:rPr>
              <w:t>二十一、国有资本经营预算支出</w:t>
            </w:r>
          </w:p>
        </w:tc>
        <w:tc>
          <w:tcPr>
            <w:tcW w:w="199" w:type="pct"/>
          </w:tcPr>
          <w:p>
            <w:pPr>
              <w:pStyle w:val="12"/>
              <w:spacing w:before="29"/>
              <w:ind w:right="128"/>
              <w:jc w:val="center"/>
              <w:rPr>
                <w:sz w:val="20"/>
              </w:rPr>
            </w:pPr>
            <w:r>
              <w:rPr>
                <w:sz w:val="20"/>
              </w:rPr>
              <w:t>52</w:t>
            </w:r>
          </w:p>
        </w:tc>
        <w:tc>
          <w:tcPr>
            <w:tcW w:w="791"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24" w:type="pct"/>
          </w:tcPr>
          <w:p>
            <w:pPr>
              <w:pStyle w:val="12"/>
              <w:jc w:val="center"/>
              <w:rPr>
                <w:rFonts w:ascii="Times New Roman"/>
                <w:sz w:val="20"/>
              </w:rPr>
            </w:pPr>
          </w:p>
        </w:tc>
        <w:tc>
          <w:tcPr>
            <w:tcW w:w="199" w:type="pct"/>
          </w:tcPr>
          <w:p>
            <w:pPr>
              <w:pStyle w:val="12"/>
              <w:spacing w:before="29"/>
              <w:ind w:left="139"/>
              <w:jc w:val="center"/>
              <w:rPr>
                <w:sz w:val="20"/>
              </w:rPr>
            </w:pPr>
            <w:r>
              <w:rPr>
                <w:sz w:val="20"/>
              </w:rPr>
              <w:t>22</w:t>
            </w:r>
          </w:p>
        </w:tc>
        <w:tc>
          <w:tcPr>
            <w:tcW w:w="791" w:type="pct"/>
          </w:tcPr>
          <w:p>
            <w:pPr>
              <w:pStyle w:val="12"/>
              <w:jc w:val="right"/>
              <w:rPr>
                <w:rFonts w:ascii="Times New Roman"/>
                <w:sz w:val="20"/>
              </w:rPr>
            </w:pPr>
          </w:p>
        </w:tc>
        <w:tc>
          <w:tcPr>
            <w:tcW w:w="1493" w:type="pct"/>
          </w:tcPr>
          <w:p>
            <w:pPr>
              <w:pStyle w:val="12"/>
              <w:spacing w:before="29"/>
              <w:ind w:left="108"/>
              <w:jc w:val="center"/>
              <w:rPr>
                <w:sz w:val="20"/>
              </w:rPr>
            </w:pPr>
            <w:r>
              <w:rPr>
                <w:sz w:val="20"/>
              </w:rPr>
              <w:t>二十二、灾害防治及应急管理支出</w:t>
            </w:r>
          </w:p>
        </w:tc>
        <w:tc>
          <w:tcPr>
            <w:tcW w:w="199" w:type="pct"/>
          </w:tcPr>
          <w:p>
            <w:pPr>
              <w:pStyle w:val="12"/>
              <w:spacing w:before="29"/>
              <w:ind w:right="128"/>
              <w:jc w:val="center"/>
              <w:rPr>
                <w:sz w:val="20"/>
              </w:rPr>
            </w:pPr>
            <w:r>
              <w:rPr>
                <w:sz w:val="20"/>
              </w:rPr>
              <w:t>53</w:t>
            </w:r>
          </w:p>
        </w:tc>
        <w:tc>
          <w:tcPr>
            <w:tcW w:w="791"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24" w:type="pct"/>
          </w:tcPr>
          <w:p>
            <w:pPr>
              <w:pStyle w:val="12"/>
              <w:jc w:val="center"/>
              <w:rPr>
                <w:rFonts w:ascii="Times New Roman"/>
                <w:sz w:val="20"/>
              </w:rPr>
            </w:pPr>
          </w:p>
        </w:tc>
        <w:tc>
          <w:tcPr>
            <w:tcW w:w="199" w:type="pct"/>
          </w:tcPr>
          <w:p>
            <w:pPr>
              <w:pStyle w:val="12"/>
              <w:spacing w:before="28"/>
              <w:ind w:left="139"/>
              <w:jc w:val="center"/>
              <w:rPr>
                <w:sz w:val="20"/>
              </w:rPr>
            </w:pPr>
            <w:r>
              <w:rPr>
                <w:sz w:val="20"/>
              </w:rPr>
              <w:t>23</w:t>
            </w:r>
          </w:p>
        </w:tc>
        <w:tc>
          <w:tcPr>
            <w:tcW w:w="791" w:type="pct"/>
          </w:tcPr>
          <w:p>
            <w:pPr>
              <w:pStyle w:val="12"/>
              <w:jc w:val="right"/>
              <w:rPr>
                <w:rFonts w:ascii="Times New Roman"/>
                <w:sz w:val="20"/>
              </w:rPr>
            </w:pPr>
          </w:p>
        </w:tc>
        <w:tc>
          <w:tcPr>
            <w:tcW w:w="1493" w:type="pct"/>
          </w:tcPr>
          <w:p>
            <w:pPr>
              <w:pStyle w:val="12"/>
              <w:spacing w:before="28"/>
              <w:ind w:left="108"/>
              <w:jc w:val="center"/>
              <w:rPr>
                <w:sz w:val="20"/>
              </w:rPr>
            </w:pPr>
            <w:r>
              <w:rPr>
                <w:sz w:val="20"/>
              </w:rPr>
              <w:t>二十三、其他支出</w:t>
            </w:r>
          </w:p>
        </w:tc>
        <w:tc>
          <w:tcPr>
            <w:tcW w:w="199" w:type="pct"/>
          </w:tcPr>
          <w:p>
            <w:pPr>
              <w:pStyle w:val="12"/>
              <w:spacing w:before="28"/>
              <w:ind w:right="128"/>
              <w:jc w:val="center"/>
              <w:rPr>
                <w:sz w:val="20"/>
              </w:rPr>
            </w:pPr>
            <w:r>
              <w:rPr>
                <w:sz w:val="20"/>
              </w:rPr>
              <w:t>54</w:t>
            </w:r>
          </w:p>
        </w:tc>
        <w:tc>
          <w:tcPr>
            <w:tcW w:w="791"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4" w:type="pct"/>
          </w:tcPr>
          <w:p>
            <w:pPr>
              <w:pStyle w:val="12"/>
              <w:jc w:val="center"/>
              <w:rPr>
                <w:rFonts w:ascii="Times New Roman"/>
                <w:sz w:val="20"/>
              </w:rPr>
            </w:pPr>
          </w:p>
        </w:tc>
        <w:tc>
          <w:tcPr>
            <w:tcW w:w="199" w:type="pct"/>
          </w:tcPr>
          <w:p>
            <w:pPr>
              <w:pStyle w:val="12"/>
              <w:spacing w:before="28"/>
              <w:ind w:left="139"/>
              <w:jc w:val="center"/>
              <w:rPr>
                <w:sz w:val="20"/>
              </w:rPr>
            </w:pPr>
            <w:r>
              <w:rPr>
                <w:sz w:val="20"/>
              </w:rPr>
              <w:t>24</w:t>
            </w:r>
          </w:p>
        </w:tc>
        <w:tc>
          <w:tcPr>
            <w:tcW w:w="791" w:type="pct"/>
          </w:tcPr>
          <w:p>
            <w:pPr>
              <w:pStyle w:val="12"/>
              <w:jc w:val="right"/>
              <w:rPr>
                <w:rFonts w:ascii="Times New Roman"/>
                <w:sz w:val="20"/>
              </w:rPr>
            </w:pPr>
          </w:p>
        </w:tc>
        <w:tc>
          <w:tcPr>
            <w:tcW w:w="1493" w:type="pct"/>
          </w:tcPr>
          <w:p>
            <w:pPr>
              <w:pStyle w:val="12"/>
              <w:spacing w:before="28"/>
              <w:ind w:left="108"/>
              <w:jc w:val="center"/>
              <w:rPr>
                <w:sz w:val="20"/>
              </w:rPr>
            </w:pPr>
            <w:r>
              <w:rPr>
                <w:sz w:val="20"/>
              </w:rPr>
              <w:t>二十四、债务还本支出</w:t>
            </w:r>
          </w:p>
        </w:tc>
        <w:tc>
          <w:tcPr>
            <w:tcW w:w="199" w:type="pct"/>
          </w:tcPr>
          <w:p>
            <w:pPr>
              <w:pStyle w:val="12"/>
              <w:spacing w:before="28"/>
              <w:ind w:right="128"/>
              <w:jc w:val="center"/>
              <w:rPr>
                <w:sz w:val="20"/>
              </w:rPr>
            </w:pPr>
            <w:r>
              <w:rPr>
                <w:sz w:val="20"/>
              </w:rPr>
              <w:t>55</w:t>
            </w:r>
          </w:p>
        </w:tc>
        <w:tc>
          <w:tcPr>
            <w:tcW w:w="791"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4" w:type="pct"/>
          </w:tcPr>
          <w:p>
            <w:pPr>
              <w:pStyle w:val="12"/>
              <w:jc w:val="center"/>
              <w:rPr>
                <w:rFonts w:ascii="Times New Roman"/>
                <w:sz w:val="20"/>
              </w:rPr>
            </w:pPr>
          </w:p>
        </w:tc>
        <w:tc>
          <w:tcPr>
            <w:tcW w:w="199" w:type="pct"/>
          </w:tcPr>
          <w:p>
            <w:pPr>
              <w:pStyle w:val="12"/>
              <w:spacing w:before="27"/>
              <w:ind w:left="139"/>
              <w:jc w:val="center"/>
              <w:rPr>
                <w:sz w:val="20"/>
              </w:rPr>
            </w:pPr>
            <w:r>
              <w:rPr>
                <w:sz w:val="20"/>
              </w:rPr>
              <w:t>25</w:t>
            </w:r>
          </w:p>
        </w:tc>
        <w:tc>
          <w:tcPr>
            <w:tcW w:w="791" w:type="pct"/>
          </w:tcPr>
          <w:p>
            <w:pPr>
              <w:pStyle w:val="12"/>
              <w:jc w:val="right"/>
              <w:rPr>
                <w:rFonts w:ascii="Times New Roman"/>
                <w:sz w:val="20"/>
              </w:rPr>
            </w:pPr>
          </w:p>
        </w:tc>
        <w:tc>
          <w:tcPr>
            <w:tcW w:w="1493" w:type="pct"/>
          </w:tcPr>
          <w:p>
            <w:pPr>
              <w:pStyle w:val="12"/>
              <w:spacing w:before="27"/>
              <w:ind w:left="108"/>
              <w:jc w:val="center"/>
              <w:rPr>
                <w:sz w:val="20"/>
              </w:rPr>
            </w:pPr>
            <w:r>
              <w:rPr>
                <w:sz w:val="20"/>
              </w:rPr>
              <w:t>二十五、债务付息支出</w:t>
            </w:r>
          </w:p>
        </w:tc>
        <w:tc>
          <w:tcPr>
            <w:tcW w:w="199" w:type="pct"/>
          </w:tcPr>
          <w:p>
            <w:pPr>
              <w:pStyle w:val="12"/>
              <w:spacing w:before="27"/>
              <w:ind w:right="128"/>
              <w:jc w:val="center"/>
              <w:rPr>
                <w:sz w:val="20"/>
              </w:rPr>
            </w:pPr>
            <w:r>
              <w:rPr>
                <w:sz w:val="20"/>
              </w:rPr>
              <w:t>56</w:t>
            </w:r>
          </w:p>
        </w:tc>
        <w:tc>
          <w:tcPr>
            <w:tcW w:w="791"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24" w:type="pct"/>
          </w:tcPr>
          <w:p>
            <w:pPr>
              <w:pStyle w:val="12"/>
              <w:jc w:val="center"/>
              <w:rPr>
                <w:rFonts w:ascii="Times New Roman"/>
                <w:sz w:val="20"/>
              </w:rPr>
            </w:pPr>
          </w:p>
        </w:tc>
        <w:tc>
          <w:tcPr>
            <w:tcW w:w="199" w:type="pct"/>
          </w:tcPr>
          <w:p>
            <w:pPr>
              <w:pStyle w:val="12"/>
              <w:spacing w:before="27"/>
              <w:ind w:left="139"/>
              <w:jc w:val="center"/>
              <w:rPr>
                <w:sz w:val="20"/>
              </w:rPr>
            </w:pPr>
            <w:r>
              <w:rPr>
                <w:sz w:val="20"/>
              </w:rPr>
              <w:t>26</w:t>
            </w:r>
          </w:p>
        </w:tc>
        <w:tc>
          <w:tcPr>
            <w:tcW w:w="791" w:type="pct"/>
          </w:tcPr>
          <w:p>
            <w:pPr>
              <w:pStyle w:val="12"/>
              <w:jc w:val="right"/>
              <w:rPr>
                <w:rFonts w:ascii="Times New Roman"/>
                <w:sz w:val="20"/>
              </w:rPr>
            </w:pPr>
          </w:p>
        </w:tc>
        <w:tc>
          <w:tcPr>
            <w:tcW w:w="1493" w:type="pct"/>
          </w:tcPr>
          <w:p>
            <w:pPr>
              <w:pStyle w:val="12"/>
              <w:spacing w:before="27"/>
              <w:ind w:left="108"/>
              <w:jc w:val="center"/>
              <w:rPr>
                <w:sz w:val="20"/>
              </w:rPr>
            </w:pPr>
            <w:r>
              <w:rPr>
                <w:sz w:val="20"/>
              </w:rPr>
              <w:t>二十六、抗疫特别国债安排的支出</w:t>
            </w:r>
          </w:p>
        </w:tc>
        <w:tc>
          <w:tcPr>
            <w:tcW w:w="199" w:type="pct"/>
          </w:tcPr>
          <w:p>
            <w:pPr>
              <w:pStyle w:val="12"/>
              <w:spacing w:before="27"/>
              <w:ind w:right="128"/>
              <w:jc w:val="center"/>
              <w:rPr>
                <w:sz w:val="20"/>
              </w:rPr>
            </w:pPr>
            <w:r>
              <w:rPr>
                <w:sz w:val="20"/>
              </w:rPr>
              <w:t>57</w:t>
            </w:r>
          </w:p>
        </w:tc>
        <w:tc>
          <w:tcPr>
            <w:tcW w:w="791" w:type="pct"/>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4" w:type="pct"/>
          </w:tcPr>
          <w:p>
            <w:pPr>
              <w:pStyle w:val="12"/>
              <w:spacing w:before="29"/>
              <w:ind w:left="1210" w:right="1202"/>
              <w:jc w:val="center"/>
              <w:rPr>
                <w:sz w:val="20"/>
              </w:rPr>
            </w:pPr>
            <w:r>
              <w:rPr>
                <w:sz w:val="20"/>
              </w:rPr>
              <w:t>本年收入合计</w:t>
            </w:r>
          </w:p>
        </w:tc>
        <w:tc>
          <w:tcPr>
            <w:tcW w:w="199" w:type="pct"/>
          </w:tcPr>
          <w:p>
            <w:pPr>
              <w:pStyle w:val="12"/>
              <w:spacing w:before="29"/>
              <w:ind w:left="139"/>
              <w:jc w:val="center"/>
              <w:rPr>
                <w:sz w:val="20"/>
              </w:rPr>
            </w:pPr>
            <w:r>
              <w:rPr>
                <w:sz w:val="20"/>
              </w:rPr>
              <w:t>27</w:t>
            </w:r>
          </w:p>
        </w:tc>
        <w:tc>
          <w:tcPr>
            <w:tcW w:w="791" w:type="pct"/>
          </w:tcPr>
          <w:p>
            <w:pPr>
              <w:pStyle w:val="12"/>
              <w:spacing w:before="29"/>
              <w:ind w:right="94"/>
              <w:jc w:val="right"/>
              <w:rPr>
                <w:rFonts w:hint="default" w:eastAsia="宋体"/>
                <w:sz w:val="20"/>
                <w:lang w:val="en-US" w:eastAsia="zh-CN"/>
              </w:rPr>
            </w:pPr>
            <w:r>
              <w:rPr>
                <w:rFonts w:hint="eastAsia"/>
                <w:sz w:val="20"/>
                <w:lang w:val="en-US" w:eastAsia="zh-CN"/>
              </w:rPr>
              <w:t>208.95</w:t>
            </w:r>
          </w:p>
        </w:tc>
        <w:tc>
          <w:tcPr>
            <w:tcW w:w="1493" w:type="pct"/>
          </w:tcPr>
          <w:p>
            <w:pPr>
              <w:pStyle w:val="12"/>
              <w:spacing w:before="29"/>
              <w:ind w:left="1193"/>
              <w:jc w:val="center"/>
              <w:rPr>
                <w:sz w:val="20"/>
              </w:rPr>
            </w:pPr>
            <w:r>
              <w:rPr>
                <w:sz w:val="20"/>
              </w:rPr>
              <w:t>本年支出合计</w:t>
            </w:r>
          </w:p>
        </w:tc>
        <w:tc>
          <w:tcPr>
            <w:tcW w:w="199" w:type="pct"/>
          </w:tcPr>
          <w:p>
            <w:pPr>
              <w:pStyle w:val="12"/>
              <w:spacing w:before="29"/>
              <w:ind w:right="128"/>
              <w:jc w:val="center"/>
              <w:rPr>
                <w:sz w:val="20"/>
              </w:rPr>
            </w:pPr>
            <w:r>
              <w:rPr>
                <w:sz w:val="20"/>
              </w:rPr>
              <w:t>58</w:t>
            </w:r>
          </w:p>
        </w:tc>
        <w:tc>
          <w:tcPr>
            <w:tcW w:w="791" w:type="pct"/>
          </w:tcPr>
          <w:p>
            <w:pPr>
              <w:pStyle w:val="12"/>
              <w:spacing w:before="29"/>
              <w:ind w:right="94"/>
              <w:jc w:val="right"/>
              <w:rPr>
                <w:rFonts w:hint="default" w:eastAsia="宋体"/>
                <w:sz w:val="20"/>
                <w:lang w:val="en-US" w:eastAsia="zh-CN"/>
              </w:rPr>
            </w:pPr>
            <w:r>
              <w:rPr>
                <w:rFonts w:hint="eastAsia"/>
                <w:sz w:val="20"/>
                <w:lang w:val="en-US" w:eastAsia="zh-CN"/>
              </w:rPr>
              <w:t>208.95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4" w:type="pct"/>
          </w:tcPr>
          <w:p>
            <w:pPr>
              <w:pStyle w:val="12"/>
              <w:spacing w:before="28"/>
              <w:ind w:left="108"/>
              <w:jc w:val="center"/>
              <w:rPr>
                <w:sz w:val="20"/>
              </w:rPr>
            </w:pPr>
            <w:r>
              <w:rPr>
                <w:sz w:val="20"/>
              </w:rPr>
              <w:t>使用非财政拨款结余</w:t>
            </w:r>
          </w:p>
        </w:tc>
        <w:tc>
          <w:tcPr>
            <w:tcW w:w="199" w:type="pct"/>
          </w:tcPr>
          <w:p>
            <w:pPr>
              <w:pStyle w:val="12"/>
              <w:spacing w:before="28"/>
              <w:ind w:left="139"/>
              <w:jc w:val="center"/>
              <w:rPr>
                <w:sz w:val="20"/>
              </w:rPr>
            </w:pPr>
            <w:r>
              <w:rPr>
                <w:sz w:val="20"/>
              </w:rPr>
              <w:t>28</w:t>
            </w:r>
          </w:p>
        </w:tc>
        <w:tc>
          <w:tcPr>
            <w:tcW w:w="791" w:type="pct"/>
          </w:tcPr>
          <w:p>
            <w:pPr>
              <w:pStyle w:val="12"/>
              <w:spacing w:before="28"/>
              <w:ind w:right="96"/>
              <w:jc w:val="right"/>
              <w:rPr>
                <w:sz w:val="20"/>
              </w:rPr>
            </w:pPr>
            <w:r>
              <w:rPr>
                <w:sz w:val="20"/>
              </w:rPr>
              <w:t>0.00</w:t>
            </w:r>
          </w:p>
        </w:tc>
        <w:tc>
          <w:tcPr>
            <w:tcW w:w="1493" w:type="pct"/>
          </w:tcPr>
          <w:p>
            <w:pPr>
              <w:pStyle w:val="12"/>
              <w:spacing w:before="28"/>
              <w:ind w:left="108"/>
              <w:jc w:val="center"/>
              <w:rPr>
                <w:sz w:val="20"/>
              </w:rPr>
            </w:pPr>
            <w:r>
              <w:rPr>
                <w:sz w:val="20"/>
              </w:rPr>
              <w:t>结余分配</w:t>
            </w:r>
          </w:p>
        </w:tc>
        <w:tc>
          <w:tcPr>
            <w:tcW w:w="199" w:type="pct"/>
          </w:tcPr>
          <w:p>
            <w:pPr>
              <w:pStyle w:val="12"/>
              <w:spacing w:before="28"/>
              <w:ind w:right="128"/>
              <w:jc w:val="center"/>
              <w:rPr>
                <w:sz w:val="20"/>
              </w:rPr>
            </w:pPr>
            <w:r>
              <w:rPr>
                <w:sz w:val="20"/>
              </w:rPr>
              <w:t>59</w:t>
            </w:r>
          </w:p>
        </w:tc>
        <w:tc>
          <w:tcPr>
            <w:tcW w:w="791" w:type="pct"/>
          </w:tcPr>
          <w:p>
            <w:pPr>
              <w:pStyle w:val="12"/>
              <w:jc w:val="righ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524" w:type="pct"/>
          </w:tcPr>
          <w:p>
            <w:pPr>
              <w:pStyle w:val="12"/>
              <w:spacing w:before="28"/>
              <w:ind w:left="108"/>
              <w:jc w:val="center"/>
              <w:rPr>
                <w:sz w:val="20"/>
              </w:rPr>
            </w:pPr>
            <w:r>
              <w:rPr>
                <w:sz w:val="20"/>
              </w:rPr>
              <w:t>年初结转和结余</w:t>
            </w:r>
          </w:p>
        </w:tc>
        <w:tc>
          <w:tcPr>
            <w:tcW w:w="199" w:type="pct"/>
          </w:tcPr>
          <w:p>
            <w:pPr>
              <w:pStyle w:val="12"/>
              <w:spacing w:before="28"/>
              <w:ind w:left="139"/>
              <w:jc w:val="center"/>
              <w:rPr>
                <w:sz w:val="20"/>
              </w:rPr>
            </w:pPr>
            <w:r>
              <w:rPr>
                <w:sz w:val="20"/>
              </w:rPr>
              <w:t>29</w:t>
            </w:r>
          </w:p>
        </w:tc>
        <w:tc>
          <w:tcPr>
            <w:tcW w:w="791" w:type="pct"/>
          </w:tcPr>
          <w:p>
            <w:pPr>
              <w:pStyle w:val="12"/>
              <w:spacing w:before="28"/>
              <w:ind w:right="96"/>
              <w:jc w:val="right"/>
              <w:rPr>
                <w:sz w:val="20"/>
              </w:rPr>
            </w:pPr>
            <w:r>
              <w:rPr>
                <w:sz w:val="20"/>
              </w:rPr>
              <w:t>0.00</w:t>
            </w:r>
          </w:p>
        </w:tc>
        <w:tc>
          <w:tcPr>
            <w:tcW w:w="1493" w:type="pct"/>
          </w:tcPr>
          <w:p>
            <w:pPr>
              <w:pStyle w:val="12"/>
              <w:spacing w:before="28"/>
              <w:ind w:left="108"/>
              <w:jc w:val="center"/>
              <w:rPr>
                <w:sz w:val="20"/>
              </w:rPr>
            </w:pPr>
            <w:r>
              <w:rPr>
                <w:sz w:val="20"/>
              </w:rPr>
              <w:t>年末结转和结余</w:t>
            </w:r>
          </w:p>
        </w:tc>
        <w:tc>
          <w:tcPr>
            <w:tcW w:w="199" w:type="pct"/>
          </w:tcPr>
          <w:p>
            <w:pPr>
              <w:pStyle w:val="12"/>
              <w:spacing w:before="28"/>
              <w:ind w:right="128"/>
              <w:jc w:val="center"/>
              <w:rPr>
                <w:sz w:val="20"/>
              </w:rPr>
            </w:pPr>
            <w:r>
              <w:rPr>
                <w:sz w:val="20"/>
              </w:rPr>
              <w:t>60</w:t>
            </w:r>
          </w:p>
        </w:tc>
        <w:tc>
          <w:tcPr>
            <w:tcW w:w="791" w:type="pct"/>
          </w:tcPr>
          <w:p>
            <w:pPr>
              <w:pStyle w:val="12"/>
              <w:jc w:val="righ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524" w:type="pct"/>
          </w:tcPr>
          <w:p>
            <w:pPr>
              <w:pStyle w:val="12"/>
              <w:jc w:val="center"/>
              <w:rPr>
                <w:rFonts w:ascii="Times New Roman"/>
                <w:sz w:val="20"/>
              </w:rPr>
            </w:pPr>
          </w:p>
        </w:tc>
        <w:tc>
          <w:tcPr>
            <w:tcW w:w="199" w:type="pct"/>
          </w:tcPr>
          <w:p>
            <w:pPr>
              <w:pStyle w:val="12"/>
              <w:spacing w:before="28"/>
              <w:ind w:left="139"/>
              <w:jc w:val="center"/>
              <w:rPr>
                <w:sz w:val="20"/>
              </w:rPr>
            </w:pPr>
            <w:r>
              <w:rPr>
                <w:sz w:val="20"/>
              </w:rPr>
              <w:t>30</w:t>
            </w:r>
          </w:p>
        </w:tc>
        <w:tc>
          <w:tcPr>
            <w:tcW w:w="791" w:type="pct"/>
          </w:tcPr>
          <w:p>
            <w:pPr>
              <w:pStyle w:val="12"/>
              <w:jc w:val="right"/>
              <w:rPr>
                <w:rFonts w:ascii="Times New Roman"/>
                <w:sz w:val="20"/>
              </w:rPr>
            </w:pPr>
          </w:p>
        </w:tc>
        <w:tc>
          <w:tcPr>
            <w:tcW w:w="1493" w:type="pct"/>
          </w:tcPr>
          <w:p>
            <w:pPr>
              <w:pStyle w:val="12"/>
              <w:jc w:val="center"/>
              <w:rPr>
                <w:rFonts w:ascii="Times New Roman"/>
                <w:sz w:val="20"/>
              </w:rPr>
            </w:pPr>
          </w:p>
        </w:tc>
        <w:tc>
          <w:tcPr>
            <w:tcW w:w="199" w:type="pct"/>
          </w:tcPr>
          <w:p>
            <w:pPr>
              <w:pStyle w:val="12"/>
              <w:spacing w:before="28"/>
              <w:ind w:right="128"/>
              <w:jc w:val="center"/>
              <w:rPr>
                <w:sz w:val="20"/>
              </w:rPr>
            </w:pPr>
            <w:r>
              <w:rPr>
                <w:sz w:val="20"/>
              </w:rPr>
              <w:t>61</w:t>
            </w:r>
          </w:p>
        </w:tc>
        <w:tc>
          <w:tcPr>
            <w:tcW w:w="791" w:type="pct"/>
          </w:tcPr>
          <w:p>
            <w:pPr>
              <w:pStyle w:val="12"/>
              <w:jc w:val="right"/>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1524" w:type="pct"/>
          </w:tcPr>
          <w:p>
            <w:pPr>
              <w:pStyle w:val="12"/>
              <w:spacing w:before="27" w:line="254" w:lineRule="exact"/>
              <w:ind w:left="108"/>
              <w:jc w:val="center"/>
              <w:rPr>
                <w:sz w:val="20"/>
              </w:rPr>
            </w:pPr>
            <w:r>
              <w:rPr>
                <w:sz w:val="20"/>
              </w:rPr>
              <w:t>总计</w:t>
            </w:r>
          </w:p>
        </w:tc>
        <w:tc>
          <w:tcPr>
            <w:tcW w:w="199" w:type="pct"/>
            <w:tcBorders>
              <w:bottom w:val="single" w:color="000000" w:sz="12" w:space="0"/>
            </w:tcBorders>
          </w:tcPr>
          <w:p>
            <w:pPr>
              <w:pStyle w:val="12"/>
              <w:spacing w:before="27" w:line="254" w:lineRule="exact"/>
              <w:ind w:left="139"/>
              <w:jc w:val="center"/>
              <w:rPr>
                <w:sz w:val="20"/>
              </w:rPr>
            </w:pPr>
            <w:r>
              <w:rPr>
                <w:sz w:val="20"/>
              </w:rPr>
              <w:t>31</w:t>
            </w:r>
          </w:p>
        </w:tc>
        <w:tc>
          <w:tcPr>
            <w:tcW w:w="791" w:type="pct"/>
          </w:tcPr>
          <w:p>
            <w:pPr>
              <w:pStyle w:val="12"/>
              <w:spacing w:before="27" w:line="254" w:lineRule="exact"/>
              <w:ind w:right="94"/>
              <w:jc w:val="right"/>
              <w:rPr>
                <w:rFonts w:hint="default" w:eastAsia="宋体"/>
                <w:sz w:val="20"/>
                <w:lang w:val="en-US" w:eastAsia="zh-CN"/>
              </w:rPr>
            </w:pPr>
            <w:r>
              <w:rPr>
                <w:rFonts w:hint="eastAsia"/>
                <w:sz w:val="20"/>
                <w:lang w:val="en-US" w:eastAsia="zh-CN"/>
              </w:rPr>
              <w:t>208.95</w:t>
            </w:r>
          </w:p>
        </w:tc>
        <w:tc>
          <w:tcPr>
            <w:tcW w:w="1493" w:type="pct"/>
          </w:tcPr>
          <w:p>
            <w:pPr>
              <w:pStyle w:val="12"/>
              <w:spacing w:before="27" w:line="254" w:lineRule="exact"/>
              <w:ind w:left="108"/>
              <w:jc w:val="center"/>
              <w:rPr>
                <w:sz w:val="20"/>
              </w:rPr>
            </w:pPr>
            <w:r>
              <w:rPr>
                <w:sz w:val="20"/>
              </w:rPr>
              <w:t>总计</w:t>
            </w:r>
          </w:p>
        </w:tc>
        <w:tc>
          <w:tcPr>
            <w:tcW w:w="199" w:type="pct"/>
          </w:tcPr>
          <w:p>
            <w:pPr>
              <w:pStyle w:val="12"/>
              <w:spacing w:before="27" w:line="254" w:lineRule="exact"/>
              <w:ind w:right="128"/>
              <w:jc w:val="center"/>
              <w:rPr>
                <w:sz w:val="20"/>
              </w:rPr>
            </w:pPr>
            <w:r>
              <w:rPr>
                <w:sz w:val="20"/>
              </w:rPr>
              <w:t>62</w:t>
            </w:r>
          </w:p>
        </w:tc>
        <w:tc>
          <w:tcPr>
            <w:tcW w:w="791" w:type="pct"/>
          </w:tcPr>
          <w:p>
            <w:pPr>
              <w:pStyle w:val="12"/>
              <w:spacing w:before="27" w:line="254" w:lineRule="exact"/>
              <w:ind w:right="94"/>
              <w:jc w:val="right"/>
              <w:rPr>
                <w:rFonts w:hint="default" w:eastAsia="宋体"/>
                <w:sz w:val="20"/>
                <w:lang w:val="en-US" w:eastAsia="zh-CN"/>
              </w:rPr>
            </w:pPr>
            <w:r>
              <w:rPr>
                <w:rFonts w:hint="eastAsia"/>
                <w:sz w:val="20"/>
                <w:lang w:val="en-US" w:eastAsia="zh-CN"/>
              </w:rPr>
              <w:t>208.95</w:t>
            </w:r>
          </w:p>
        </w:tc>
      </w:tr>
    </w:tbl>
    <w:p>
      <w:pPr>
        <w:spacing w:before="39"/>
        <w:ind w:left="235" w:right="0" w:firstLine="0"/>
        <w:jc w:val="left"/>
        <w:rPr>
          <w:sz w:val="20"/>
        </w:rPr>
      </w:pPr>
      <w:r>
        <w:rPr>
          <w:w w:val="95"/>
          <w:sz w:val="20"/>
        </w:rPr>
        <w:t>注：本表反映部门本年度的总收支和年末结转结余情况。本套报表金额单位转换时可能存在尾数误差。</w:t>
      </w:r>
    </w:p>
    <w:p>
      <w:pPr>
        <w:spacing w:after="0"/>
        <w:jc w:val="both"/>
        <w:rPr>
          <w:rFonts w:ascii="黑体" w:eastAsia="黑体"/>
          <w:sz w:val="44"/>
        </w:rPr>
        <w:sectPr>
          <w:pgSz w:w="11910" w:h="16840"/>
          <w:pgMar w:top="1580" w:right="1560" w:bottom="280" w:left="1480" w:header="720" w:footer="720" w:gutter="0"/>
          <w:cols w:space="720" w:num="1"/>
        </w:sectPr>
      </w:pPr>
    </w:p>
    <w:p>
      <w:pPr>
        <w:pStyle w:val="3"/>
        <w:spacing w:before="91"/>
        <w:ind w:left="4652" w:right="6552"/>
        <w:rPr>
          <w:rFonts w:hint="eastAsia" w:ascii="宋体" w:hAnsi="宋体" w:eastAsia="宋体" w:cs="宋体"/>
          <w:b/>
          <w:bCs/>
          <w:sz w:val="28"/>
          <w:szCs w:val="28"/>
          <w:lang w:val="en-US" w:eastAsia="zh-CN" w:bidi="ar-SA"/>
        </w:rPr>
      </w:pPr>
      <w:r>
        <w:rPr>
          <w:rFonts w:hint="eastAsia" w:ascii="宋体" w:hAnsi="宋体" w:eastAsia="宋体" w:cs="宋体"/>
          <w:b/>
          <w:bCs/>
          <w:sz w:val="28"/>
          <w:szCs w:val="28"/>
          <w:lang w:val="en-US" w:eastAsia="zh-CN" w:bidi="ar-SA"/>
        </w:rPr>
        <w:t>收入决算表</w:t>
      </w:r>
    </w:p>
    <w:p>
      <w:pPr>
        <w:spacing w:before="135"/>
        <w:ind w:left="0" w:right="302" w:firstLine="0"/>
        <w:jc w:val="center"/>
        <w:rPr>
          <w:sz w:val="22"/>
        </w:rPr>
      </w:pPr>
      <w:r>
        <w:rPr>
          <w:rFonts w:hint="eastAsia"/>
          <w:spacing w:val="-20"/>
          <w:sz w:val="22"/>
          <w:lang w:val="en-US" w:eastAsia="zh-CN"/>
        </w:rPr>
        <w:t xml:space="preserve">                                                                                                                                           </w:t>
      </w:r>
      <w:r>
        <w:rPr>
          <w:spacing w:val="-20"/>
          <w:sz w:val="22"/>
        </w:rPr>
        <w:t xml:space="preserve">公开 </w:t>
      </w:r>
      <w:r>
        <w:rPr>
          <w:sz w:val="22"/>
        </w:rPr>
        <w:t>02</w:t>
      </w:r>
      <w:r>
        <w:rPr>
          <w:spacing w:val="-27"/>
          <w:sz w:val="22"/>
        </w:rPr>
        <w:t xml:space="preserve"> 表</w:t>
      </w:r>
    </w:p>
    <w:p>
      <w:pPr>
        <w:tabs>
          <w:tab w:val="left" w:pos="6199"/>
          <w:tab w:val="left" w:pos="13625"/>
        </w:tabs>
        <w:spacing w:before="30" w:after="13"/>
        <w:ind w:left="235" w:right="0" w:firstLine="0"/>
        <w:jc w:val="left"/>
        <w:rPr>
          <w:rFonts w:hint="eastAsia" w:eastAsia="宋体"/>
          <w:sz w:val="22"/>
          <w:lang w:val="en-US" w:eastAsia="zh-CN"/>
        </w:rPr>
      </w:pPr>
      <w:r>
        <w:rPr>
          <w:sz w:val="22"/>
        </w:rPr>
        <w:t>部门：</w:t>
      </w:r>
      <w:r>
        <w:rPr>
          <w:rFonts w:hint="eastAsia"/>
          <w:sz w:val="22"/>
          <w:lang w:val="en-US" w:eastAsia="zh-CN"/>
        </w:rPr>
        <w:t>中共</w:t>
      </w:r>
      <w:r>
        <w:rPr>
          <w:sz w:val="22"/>
        </w:rPr>
        <w:t>唐河</w:t>
      </w:r>
      <w:r>
        <w:rPr>
          <w:rFonts w:hint="eastAsia"/>
          <w:sz w:val="22"/>
          <w:lang w:val="en-US" w:eastAsia="zh-CN"/>
        </w:rPr>
        <w:t>县委</w:t>
      </w:r>
      <w:r>
        <w:rPr>
          <w:sz w:val="22"/>
        </w:rPr>
        <w:t>机构编制委员会办公室</w:t>
      </w:r>
      <w:r>
        <w:rPr>
          <w:sz w:val="22"/>
        </w:rPr>
        <w:tab/>
      </w:r>
      <w:r>
        <w:rPr>
          <w:sz w:val="22"/>
        </w:rPr>
        <w:t>202</w:t>
      </w:r>
      <w:r>
        <w:rPr>
          <w:rFonts w:hint="eastAsia"/>
          <w:sz w:val="22"/>
          <w:lang w:val="en-US" w:eastAsia="zh-CN"/>
        </w:rPr>
        <w:t>2</w:t>
      </w:r>
      <w:r>
        <w:rPr>
          <w:sz w:val="22"/>
        </w:rPr>
        <w:t>年度</w:t>
      </w:r>
      <w:r>
        <w:rPr>
          <w:rFonts w:hint="eastAsia"/>
          <w:sz w:val="22"/>
          <w:lang w:val="en-US" w:eastAsia="zh-CN"/>
        </w:rPr>
        <w:t xml:space="preserve">                                                    </w:t>
      </w:r>
      <w:r>
        <w:rPr>
          <w:spacing w:val="-3"/>
          <w:sz w:val="22"/>
        </w:rPr>
        <w:t>金额单</w:t>
      </w:r>
      <w:r>
        <w:rPr>
          <w:spacing w:val="-2"/>
          <w:sz w:val="22"/>
        </w:rPr>
        <w:t>位：万</w:t>
      </w:r>
      <w:r>
        <w:rPr>
          <w:rFonts w:hint="eastAsia"/>
          <w:spacing w:val="-2"/>
          <w:sz w:val="22"/>
          <w:lang w:val="en-US" w:eastAsia="zh-CN"/>
        </w:rPr>
        <w:t>元</w:t>
      </w:r>
    </w:p>
    <w:tbl>
      <w:tblPr>
        <w:tblStyle w:val="8"/>
        <w:tblpPr w:leftFromText="180" w:rightFromText="180" w:vertAnchor="text" w:horzAnchor="page" w:tblpX="1450" w:tblpY="13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6"/>
        <w:gridCol w:w="3309"/>
        <w:gridCol w:w="1506"/>
        <w:gridCol w:w="1506"/>
        <w:gridCol w:w="1506"/>
        <w:gridCol w:w="1506"/>
        <w:gridCol w:w="1506"/>
        <w:gridCol w:w="1506"/>
        <w:gridCol w:w="15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4215" w:type="dxa"/>
            <w:gridSpan w:val="2"/>
          </w:tcPr>
          <w:p>
            <w:pPr>
              <w:pStyle w:val="12"/>
              <w:spacing w:before="29"/>
              <w:ind w:left="108"/>
              <w:rPr>
                <w:sz w:val="20"/>
              </w:rPr>
            </w:pPr>
            <w:r>
              <w:rPr>
                <w:w w:val="95"/>
                <w:sz w:val="20"/>
              </w:rPr>
              <w:t>项目</w:t>
            </w:r>
          </w:p>
        </w:tc>
        <w:tc>
          <w:tcPr>
            <w:tcW w:w="1506" w:type="dxa"/>
            <w:vMerge w:val="restart"/>
          </w:tcPr>
          <w:p>
            <w:pPr>
              <w:pStyle w:val="12"/>
              <w:rPr>
                <w:sz w:val="20"/>
              </w:rPr>
            </w:pPr>
          </w:p>
          <w:p>
            <w:pPr>
              <w:pStyle w:val="12"/>
              <w:spacing w:before="11"/>
              <w:rPr>
                <w:sz w:val="19"/>
              </w:rPr>
            </w:pPr>
          </w:p>
          <w:p>
            <w:pPr>
              <w:pStyle w:val="12"/>
              <w:ind w:left="160"/>
              <w:rPr>
                <w:sz w:val="20"/>
              </w:rPr>
            </w:pPr>
            <w:r>
              <w:rPr>
                <w:sz w:val="20"/>
              </w:rPr>
              <w:t>本年收入合计</w:t>
            </w:r>
          </w:p>
        </w:tc>
        <w:tc>
          <w:tcPr>
            <w:tcW w:w="1506" w:type="dxa"/>
            <w:vMerge w:val="restart"/>
          </w:tcPr>
          <w:p>
            <w:pPr>
              <w:pStyle w:val="12"/>
              <w:rPr>
                <w:sz w:val="20"/>
              </w:rPr>
            </w:pPr>
          </w:p>
          <w:p>
            <w:pPr>
              <w:pStyle w:val="12"/>
              <w:spacing w:before="11"/>
              <w:rPr>
                <w:sz w:val="19"/>
              </w:rPr>
            </w:pPr>
          </w:p>
          <w:p>
            <w:pPr>
              <w:pStyle w:val="12"/>
              <w:ind w:left="159"/>
              <w:rPr>
                <w:sz w:val="20"/>
              </w:rPr>
            </w:pPr>
            <w:r>
              <w:rPr>
                <w:sz w:val="20"/>
              </w:rPr>
              <w:t>财政拨款收入</w:t>
            </w:r>
          </w:p>
        </w:tc>
        <w:tc>
          <w:tcPr>
            <w:tcW w:w="1506" w:type="dxa"/>
            <w:vMerge w:val="restart"/>
          </w:tcPr>
          <w:p>
            <w:pPr>
              <w:pStyle w:val="12"/>
              <w:rPr>
                <w:sz w:val="20"/>
              </w:rPr>
            </w:pPr>
          </w:p>
          <w:p>
            <w:pPr>
              <w:pStyle w:val="12"/>
              <w:spacing w:before="11"/>
              <w:rPr>
                <w:sz w:val="19"/>
              </w:rPr>
            </w:pPr>
          </w:p>
          <w:p>
            <w:pPr>
              <w:pStyle w:val="12"/>
              <w:ind w:left="161"/>
              <w:rPr>
                <w:sz w:val="20"/>
              </w:rPr>
            </w:pPr>
            <w:r>
              <w:rPr>
                <w:sz w:val="20"/>
              </w:rPr>
              <w:t>上级补助收入</w:t>
            </w:r>
          </w:p>
        </w:tc>
        <w:tc>
          <w:tcPr>
            <w:tcW w:w="1506" w:type="dxa"/>
            <w:vMerge w:val="restart"/>
          </w:tcPr>
          <w:p>
            <w:pPr>
              <w:pStyle w:val="12"/>
              <w:rPr>
                <w:sz w:val="20"/>
              </w:rPr>
            </w:pPr>
          </w:p>
          <w:p>
            <w:pPr>
              <w:pStyle w:val="12"/>
              <w:spacing w:before="11"/>
              <w:rPr>
                <w:sz w:val="19"/>
              </w:rPr>
            </w:pPr>
          </w:p>
          <w:p>
            <w:pPr>
              <w:pStyle w:val="12"/>
              <w:ind w:left="360"/>
              <w:rPr>
                <w:sz w:val="20"/>
              </w:rPr>
            </w:pPr>
            <w:r>
              <w:rPr>
                <w:sz w:val="20"/>
              </w:rPr>
              <w:t>事业收入</w:t>
            </w:r>
          </w:p>
        </w:tc>
        <w:tc>
          <w:tcPr>
            <w:tcW w:w="1506" w:type="dxa"/>
            <w:vMerge w:val="restart"/>
          </w:tcPr>
          <w:p>
            <w:pPr>
              <w:pStyle w:val="12"/>
              <w:rPr>
                <w:sz w:val="20"/>
              </w:rPr>
            </w:pPr>
          </w:p>
          <w:p>
            <w:pPr>
              <w:pStyle w:val="12"/>
              <w:spacing w:before="11"/>
              <w:rPr>
                <w:sz w:val="19"/>
              </w:rPr>
            </w:pPr>
          </w:p>
          <w:p>
            <w:pPr>
              <w:pStyle w:val="12"/>
              <w:ind w:left="360"/>
              <w:rPr>
                <w:sz w:val="20"/>
              </w:rPr>
            </w:pPr>
            <w:r>
              <w:rPr>
                <w:sz w:val="20"/>
              </w:rPr>
              <w:t>经营收入</w:t>
            </w:r>
          </w:p>
        </w:tc>
        <w:tc>
          <w:tcPr>
            <w:tcW w:w="1506" w:type="dxa"/>
            <w:vMerge w:val="restart"/>
          </w:tcPr>
          <w:p>
            <w:pPr>
              <w:pStyle w:val="12"/>
              <w:spacing w:before="9"/>
              <w:rPr>
                <w:sz w:val="27"/>
              </w:rPr>
            </w:pPr>
          </w:p>
          <w:p>
            <w:pPr>
              <w:pStyle w:val="12"/>
              <w:spacing w:line="292" w:lineRule="auto"/>
              <w:ind w:left="561" w:right="149" w:hanging="401"/>
              <w:rPr>
                <w:sz w:val="20"/>
              </w:rPr>
            </w:pPr>
            <w:r>
              <w:rPr>
                <w:spacing w:val="-1"/>
                <w:sz w:val="20"/>
              </w:rPr>
              <w:t>附属单位上缴</w:t>
            </w:r>
            <w:r>
              <w:rPr>
                <w:sz w:val="20"/>
              </w:rPr>
              <w:t>收入</w:t>
            </w:r>
          </w:p>
        </w:tc>
        <w:tc>
          <w:tcPr>
            <w:tcW w:w="1506" w:type="dxa"/>
            <w:vMerge w:val="restart"/>
          </w:tcPr>
          <w:p>
            <w:pPr>
              <w:pStyle w:val="12"/>
              <w:rPr>
                <w:sz w:val="20"/>
              </w:rPr>
            </w:pPr>
          </w:p>
          <w:p>
            <w:pPr>
              <w:pStyle w:val="12"/>
              <w:spacing w:before="11"/>
              <w:rPr>
                <w:sz w:val="19"/>
              </w:rPr>
            </w:pPr>
          </w:p>
          <w:p>
            <w:pPr>
              <w:pStyle w:val="12"/>
              <w:ind w:left="361"/>
              <w:rPr>
                <w:sz w:val="20"/>
              </w:rPr>
            </w:pPr>
            <w:r>
              <w:rPr>
                <w:sz w:val="20"/>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906" w:type="dxa"/>
          </w:tcPr>
          <w:p>
            <w:pPr>
              <w:pStyle w:val="12"/>
              <w:spacing w:before="38"/>
              <w:ind w:left="156"/>
              <w:rPr>
                <w:sz w:val="20"/>
              </w:rPr>
            </w:pPr>
            <w:r>
              <w:rPr>
                <w:sz w:val="20"/>
              </w:rPr>
              <w:t>功能分</w:t>
            </w:r>
          </w:p>
          <w:p>
            <w:pPr>
              <w:pStyle w:val="12"/>
              <w:spacing w:before="2" w:line="310" w:lineRule="atLeast"/>
              <w:ind w:left="257" w:right="147" w:hanging="101"/>
              <w:rPr>
                <w:sz w:val="20"/>
              </w:rPr>
            </w:pPr>
            <w:r>
              <w:rPr>
                <w:spacing w:val="-2"/>
                <w:sz w:val="20"/>
              </w:rPr>
              <w:t>类科目</w:t>
            </w:r>
            <w:r>
              <w:rPr>
                <w:sz w:val="20"/>
              </w:rPr>
              <w:t>编码</w:t>
            </w:r>
          </w:p>
        </w:tc>
        <w:tc>
          <w:tcPr>
            <w:tcW w:w="3309" w:type="dxa"/>
          </w:tcPr>
          <w:p>
            <w:pPr>
              <w:pStyle w:val="12"/>
              <w:spacing w:before="4"/>
              <w:rPr>
                <w:sz w:val="27"/>
              </w:rPr>
            </w:pPr>
          </w:p>
          <w:p>
            <w:pPr>
              <w:pStyle w:val="12"/>
              <w:ind w:left="1250" w:right="1242"/>
              <w:jc w:val="center"/>
              <w:rPr>
                <w:sz w:val="20"/>
              </w:rPr>
            </w:pPr>
            <w:r>
              <w:rPr>
                <w:sz w:val="20"/>
              </w:rPr>
              <w:t>科目名称</w:t>
            </w:r>
          </w:p>
        </w:tc>
        <w:tc>
          <w:tcPr>
            <w:tcW w:w="1506" w:type="dxa"/>
            <w:vMerge w:val="continue"/>
            <w:tcBorders>
              <w:top w:val="nil"/>
            </w:tcBorders>
          </w:tcPr>
          <w:p>
            <w:pPr>
              <w:rPr>
                <w:sz w:val="2"/>
                <w:szCs w:val="2"/>
              </w:rPr>
            </w:pPr>
          </w:p>
        </w:tc>
        <w:tc>
          <w:tcPr>
            <w:tcW w:w="1506" w:type="dxa"/>
            <w:vMerge w:val="continue"/>
            <w:tcBorders>
              <w:top w:val="nil"/>
            </w:tcBorders>
          </w:tcPr>
          <w:p>
            <w:pPr>
              <w:rPr>
                <w:sz w:val="2"/>
                <w:szCs w:val="2"/>
              </w:rPr>
            </w:pPr>
          </w:p>
        </w:tc>
        <w:tc>
          <w:tcPr>
            <w:tcW w:w="1506" w:type="dxa"/>
            <w:vMerge w:val="continue"/>
            <w:tcBorders>
              <w:top w:val="nil"/>
            </w:tcBorders>
          </w:tcPr>
          <w:p>
            <w:pPr>
              <w:rPr>
                <w:sz w:val="2"/>
                <w:szCs w:val="2"/>
              </w:rPr>
            </w:pPr>
          </w:p>
        </w:tc>
        <w:tc>
          <w:tcPr>
            <w:tcW w:w="1506" w:type="dxa"/>
            <w:vMerge w:val="continue"/>
            <w:tcBorders>
              <w:top w:val="nil"/>
            </w:tcBorders>
          </w:tcPr>
          <w:p>
            <w:pPr>
              <w:rPr>
                <w:sz w:val="2"/>
                <w:szCs w:val="2"/>
              </w:rPr>
            </w:pPr>
          </w:p>
        </w:tc>
        <w:tc>
          <w:tcPr>
            <w:tcW w:w="1506" w:type="dxa"/>
            <w:vMerge w:val="continue"/>
            <w:tcBorders>
              <w:top w:val="nil"/>
            </w:tcBorders>
          </w:tcPr>
          <w:p>
            <w:pPr>
              <w:rPr>
                <w:sz w:val="2"/>
                <w:szCs w:val="2"/>
              </w:rPr>
            </w:pPr>
          </w:p>
        </w:tc>
        <w:tc>
          <w:tcPr>
            <w:tcW w:w="1506" w:type="dxa"/>
            <w:vMerge w:val="continue"/>
            <w:tcBorders>
              <w:top w:val="nil"/>
            </w:tcBorders>
          </w:tcPr>
          <w:p>
            <w:pPr>
              <w:rPr>
                <w:sz w:val="2"/>
                <w:szCs w:val="2"/>
              </w:rPr>
            </w:pPr>
          </w:p>
        </w:tc>
        <w:tc>
          <w:tcPr>
            <w:tcW w:w="1506"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215" w:type="dxa"/>
            <w:gridSpan w:val="2"/>
          </w:tcPr>
          <w:p>
            <w:pPr>
              <w:pStyle w:val="12"/>
              <w:spacing w:before="27"/>
              <w:ind w:left="1917" w:right="1912"/>
              <w:jc w:val="center"/>
              <w:rPr>
                <w:sz w:val="20"/>
              </w:rPr>
            </w:pPr>
            <w:r>
              <w:rPr>
                <w:w w:val="95"/>
                <w:sz w:val="20"/>
              </w:rPr>
              <w:t>栏次</w:t>
            </w:r>
          </w:p>
        </w:tc>
        <w:tc>
          <w:tcPr>
            <w:tcW w:w="1506" w:type="dxa"/>
          </w:tcPr>
          <w:p>
            <w:pPr>
              <w:pStyle w:val="12"/>
              <w:spacing w:before="27"/>
              <w:ind w:left="7"/>
              <w:jc w:val="center"/>
              <w:rPr>
                <w:sz w:val="20"/>
              </w:rPr>
            </w:pPr>
            <w:r>
              <w:rPr>
                <w:w w:val="99"/>
                <w:sz w:val="20"/>
              </w:rPr>
              <w:t>1</w:t>
            </w:r>
          </w:p>
        </w:tc>
        <w:tc>
          <w:tcPr>
            <w:tcW w:w="1506" w:type="dxa"/>
          </w:tcPr>
          <w:p>
            <w:pPr>
              <w:pStyle w:val="12"/>
              <w:spacing w:before="27"/>
              <w:ind w:left="11"/>
              <w:jc w:val="center"/>
              <w:rPr>
                <w:sz w:val="20"/>
              </w:rPr>
            </w:pPr>
            <w:r>
              <w:rPr>
                <w:w w:val="99"/>
                <w:sz w:val="20"/>
              </w:rPr>
              <w:t>2</w:t>
            </w:r>
          </w:p>
        </w:tc>
        <w:tc>
          <w:tcPr>
            <w:tcW w:w="1506" w:type="dxa"/>
          </w:tcPr>
          <w:p>
            <w:pPr>
              <w:pStyle w:val="12"/>
              <w:spacing w:before="27"/>
              <w:ind w:left="10"/>
              <w:jc w:val="center"/>
              <w:rPr>
                <w:sz w:val="20"/>
              </w:rPr>
            </w:pPr>
            <w:r>
              <w:rPr>
                <w:w w:val="99"/>
                <w:sz w:val="20"/>
              </w:rPr>
              <w:t>3</w:t>
            </w:r>
          </w:p>
        </w:tc>
        <w:tc>
          <w:tcPr>
            <w:tcW w:w="1506" w:type="dxa"/>
          </w:tcPr>
          <w:p>
            <w:pPr>
              <w:pStyle w:val="12"/>
              <w:spacing w:before="27"/>
              <w:ind w:left="9"/>
              <w:jc w:val="center"/>
              <w:rPr>
                <w:sz w:val="20"/>
              </w:rPr>
            </w:pPr>
            <w:r>
              <w:rPr>
                <w:w w:val="99"/>
                <w:sz w:val="20"/>
              </w:rPr>
              <w:t>4</w:t>
            </w:r>
          </w:p>
        </w:tc>
        <w:tc>
          <w:tcPr>
            <w:tcW w:w="1506" w:type="dxa"/>
          </w:tcPr>
          <w:p>
            <w:pPr>
              <w:pStyle w:val="12"/>
              <w:spacing w:before="27"/>
              <w:ind w:left="8"/>
              <w:jc w:val="center"/>
              <w:rPr>
                <w:sz w:val="20"/>
              </w:rPr>
            </w:pPr>
            <w:r>
              <w:rPr>
                <w:w w:val="99"/>
                <w:sz w:val="20"/>
              </w:rPr>
              <w:t>5</w:t>
            </w:r>
          </w:p>
        </w:tc>
        <w:tc>
          <w:tcPr>
            <w:tcW w:w="1506" w:type="dxa"/>
          </w:tcPr>
          <w:p>
            <w:pPr>
              <w:pStyle w:val="12"/>
              <w:spacing w:before="27"/>
              <w:ind w:left="7"/>
              <w:jc w:val="center"/>
              <w:rPr>
                <w:sz w:val="20"/>
              </w:rPr>
            </w:pPr>
            <w:r>
              <w:rPr>
                <w:w w:val="99"/>
                <w:sz w:val="20"/>
              </w:rPr>
              <w:t>6</w:t>
            </w:r>
          </w:p>
        </w:tc>
        <w:tc>
          <w:tcPr>
            <w:tcW w:w="1506" w:type="dxa"/>
          </w:tcPr>
          <w:p>
            <w:pPr>
              <w:pStyle w:val="12"/>
              <w:spacing w:before="27"/>
              <w:ind w:left="7"/>
              <w:jc w:val="center"/>
              <w:rPr>
                <w:sz w:val="20"/>
              </w:rPr>
            </w:pPr>
            <w:r>
              <w:rPr>
                <w:w w:val="99"/>
                <w:sz w:val="20"/>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4215" w:type="dxa"/>
            <w:gridSpan w:val="2"/>
          </w:tcPr>
          <w:p>
            <w:pPr>
              <w:pStyle w:val="12"/>
              <w:spacing w:before="29"/>
              <w:ind w:left="108"/>
              <w:jc w:val="center"/>
              <w:rPr>
                <w:sz w:val="20"/>
              </w:rPr>
            </w:pPr>
            <w:r>
              <w:rPr>
                <w:w w:val="95"/>
                <w:sz w:val="20"/>
              </w:rPr>
              <w:t>合计</w:t>
            </w:r>
          </w:p>
        </w:tc>
        <w:tc>
          <w:tcPr>
            <w:tcW w:w="1506" w:type="dxa"/>
          </w:tcPr>
          <w:p>
            <w:pPr>
              <w:pStyle w:val="12"/>
              <w:spacing w:before="29"/>
              <w:ind w:right="98"/>
              <w:jc w:val="right"/>
              <w:rPr>
                <w:rFonts w:hint="default" w:eastAsia="宋体"/>
                <w:sz w:val="20"/>
                <w:lang w:val="en-US" w:eastAsia="zh-CN"/>
              </w:rPr>
            </w:pPr>
            <w:r>
              <w:rPr>
                <w:rFonts w:hint="eastAsia"/>
                <w:sz w:val="20"/>
                <w:lang w:val="en-US" w:eastAsia="zh-CN"/>
              </w:rPr>
              <w:t>186.18</w:t>
            </w:r>
          </w:p>
        </w:tc>
        <w:tc>
          <w:tcPr>
            <w:tcW w:w="1506" w:type="dxa"/>
          </w:tcPr>
          <w:p>
            <w:pPr>
              <w:pStyle w:val="12"/>
              <w:spacing w:before="29"/>
              <w:ind w:right="98"/>
              <w:jc w:val="right"/>
              <w:rPr>
                <w:rFonts w:hint="default" w:eastAsia="宋体"/>
                <w:sz w:val="20"/>
                <w:lang w:val="en-US" w:eastAsia="zh-CN"/>
              </w:rPr>
            </w:pPr>
            <w:r>
              <w:rPr>
                <w:rFonts w:hint="eastAsia"/>
                <w:sz w:val="20"/>
                <w:lang w:val="en-US" w:eastAsia="zh-CN"/>
              </w:rPr>
              <w:t>186.18</w:t>
            </w:r>
          </w:p>
        </w:tc>
        <w:tc>
          <w:tcPr>
            <w:tcW w:w="1506" w:type="dxa"/>
          </w:tcPr>
          <w:p>
            <w:pPr>
              <w:pStyle w:val="12"/>
              <w:spacing w:before="29"/>
              <w:ind w:right="96"/>
              <w:jc w:val="right"/>
              <w:rPr>
                <w:sz w:val="20"/>
              </w:rPr>
            </w:pPr>
            <w:r>
              <w:rPr>
                <w:sz w:val="20"/>
              </w:rPr>
              <w:t>0.00</w:t>
            </w:r>
          </w:p>
        </w:tc>
        <w:tc>
          <w:tcPr>
            <w:tcW w:w="1506" w:type="dxa"/>
            <w:vAlign w:val="top"/>
          </w:tcPr>
          <w:p>
            <w:pPr>
              <w:pStyle w:val="12"/>
              <w:spacing w:before="29"/>
              <w:ind w:left="0" w:leftChars="0" w:right="96" w:rightChars="0"/>
              <w:jc w:val="right"/>
              <w:rPr>
                <w:rFonts w:ascii="宋体" w:hAnsi="宋体" w:eastAsia="宋体" w:cs="宋体"/>
                <w:sz w:val="20"/>
                <w:szCs w:val="22"/>
                <w:lang w:val="en-US" w:eastAsia="zh-CN" w:bidi="ar-SA"/>
              </w:rPr>
            </w:pPr>
            <w:r>
              <w:rPr>
                <w:sz w:val="20"/>
              </w:rPr>
              <w:t>0.00</w:t>
            </w:r>
          </w:p>
        </w:tc>
        <w:tc>
          <w:tcPr>
            <w:tcW w:w="1506" w:type="dxa"/>
          </w:tcPr>
          <w:p>
            <w:pPr>
              <w:ind w:left="0" w:leftChars="0" w:right="0" w:rightChars="0"/>
              <w:jc w:val="right"/>
              <w:rPr>
                <w:rFonts w:ascii="Times New Roman"/>
                <w:sz w:val="18"/>
              </w:rPr>
            </w:pPr>
            <w:r>
              <w:rPr>
                <w:sz w:val="20"/>
              </w:rPr>
              <w:t>0.00</w:t>
            </w:r>
          </w:p>
        </w:tc>
        <w:tc>
          <w:tcPr>
            <w:tcW w:w="1506" w:type="dxa"/>
          </w:tcPr>
          <w:p>
            <w:pPr>
              <w:pStyle w:val="12"/>
              <w:jc w:val="right"/>
              <w:rPr>
                <w:rFonts w:ascii="Times New Roman"/>
                <w:sz w:val="18"/>
              </w:rPr>
            </w:pPr>
            <w:r>
              <w:rPr>
                <w:sz w:val="20"/>
              </w:rPr>
              <w:t>0.00</w:t>
            </w:r>
          </w:p>
        </w:tc>
        <w:tc>
          <w:tcPr>
            <w:tcW w:w="1506" w:type="dxa"/>
          </w:tcPr>
          <w:p>
            <w:pPr>
              <w:pStyle w:val="12"/>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906" w:type="dxa"/>
          </w:tcPr>
          <w:p>
            <w:pPr>
              <w:pStyle w:val="12"/>
              <w:spacing w:before="28"/>
              <w:ind w:left="108"/>
              <w:jc w:val="center"/>
              <w:rPr>
                <w:sz w:val="20"/>
              </w:rPr>
            </w:pPr>
            <w:r>
              <w:rPr>
                <w:sz w:val="20"/>
              </w:rPr>
              <w:t>201</w:t>
            </w:r>
          </w:p>
        </w:tc>
        <w:tc>
          <w:tcPr>
            <w:tcW w:w="3309" w:type="dxa"/>
          </w:tcPr>
          <w:p>
            <w:pPr>
              <w:pStyle w:val="12"/>
              <w:spacing w:before="41"/>
              <w:ind w:left="107"/>
              <w:jc w:val="center"/>
              <w:rPr>
                <w:sz w:val="18"/>
              </w:rPr>
            </w:pPr>
            <w:r>
              <w:rPr>
                <w:sz w:val="18"/>
              </w:rPr>
              <w:t>一般公共服务支出</w:t>
            </w:r>
          </w:p>
        </w:tc>
        <w:tc>
          <w:tcPr>
            <w:tcW w:w="1506" w:type="dxa"/>
          </w:tcPr>
          <w:p>
            <w:pPr>
              <w:pStyle w:val="12"/>
              <w:spacing w:before="28"/>
              <w:ind w:right="98"/>
              <w:jc w:val="right"/>
              <w:rPr>
                <w:rFonts w:hint="default" w:eastAsia="宋体"/>
                <w:sz w:val="20"/>
                <w:lang w:val="en-US" w:eastAsia="zh-CN"/>
              </w:rPr>
            </w:pPr>
            <w:r>
              <w:rPr>
                <w:rFonts w:hint="eastAsia"/>
                <w:sz w:val="20"/>
                <w:lang w:val="en-US" w:eastAsia="zh-CN"/>
              </w:rPr>
              <w:t>186.18</w:t>
            </w:r>
          </w:p>
        </w:tc>
        <w:tc>
          <w:tcPr>
            <w:tcW w:w="1506" w:type="dxa"/>
          </w:tcPr>
          <w:p>
            <w:pPr>
              <w:pStyle w:val="12"/>
              <w:spacing w:before="28"/>
              <w:ind w:right="98"/>
              <w:jc w:val="right"/>
              <w:rPr>
                <w:rFonts w:hint="default" w:eastAsia="宋体"/>
                <w:sz w:val="20"/>
                <w:lang w:val="en-US" w:eastAsia="zh-CN"/>
              </w:rPr>
            </w:pPr>
            <w:r>
              <w:rPr>
                <w:rFonts w:hint="eastAsia"/>
                <w:sz w:val="20"/>
                <w:lang w:val="en-US" w:eastAsia="zh-CN"/>
              </w:rPr>
              <w:t>186.18</w:t>
            </w:r>
          </w:p>
        </w:tc>
        <w:tc>
          <w:tcPr>
            <w:tcW w:w="1506" w:type="dxa"/>
            <w:vAlign w:val="top"/>
          </w:tcPr>
          <w:p>
            <w:pPr>
              <w:pStyle w:val="12"/>
              <w:spacing w:before="28"/>
              <w:ind w:left="0" w:leftChars="0" w:right="96" w:rightChars="0"/>
              <w:jc w:val="right"/>
              <w:rPr>
                <w:rFonts w:ascii="宋体" w:hAnsi="宋体" w:eastAsia="宋体" w:cs="宋体"/>
                <w:sz w:val="20"/>
                <w:szCs w:val="22"/>
                <w:lang w:val="en-US" w:eastAsia="zh-CN" w:bidi="ar-SA"/>
              </w:rPr>
            </w:pPr>
            <w:r>
              <w:rPr>
                <w:sz w:val="20"/>
              </w:rPr>
              <w:t>0.00</w:t>
            </w:r>
          </w:p>
        </w:tc>
        <w:tc>
          <w:tcPr>
            <w:tcW w:w="1506" w:type="dxa"/>
          </w:tcPr>
          <w:p>
            <w:pPr>
              <w:ind w:left="0" w:leftChars="0" w:right="0" w:rightChars="0"/>
              <w:jc w:val="right"/>
              <w:rPr>
                <w:rFonts w:ascii="Times New Roman"/>
                <w:sz w:val="18"/>
              </w:rPr>
            </w:pPr>
            <w:r>
              <w:rPr>
                <w:sz w:val="20"/>
              </w:rPr>
              <w:t>0.00</w:t>
            </w:r>
          </w:p>
        </w:tc>
        <w:tc>
          <w:tcPr>
            <w:tcW w:w="1506" w:type="dxa"/>
          </w:tcPr>
          <w:p>
            <w:pPr>
              <w:ind w:left="0" w:leftChars="0" w:right="0" w:rightChars="0"/>
              <w:jc w:val="right"/>
              <w:rPr>
                <w:rFonts w:ascii="Times New Roman"/>
                <w:sz w:val="18"/>
              </w:rPr>
            </w:pPr>
            <w:r>
              <w:rPr>
                <w:sz w:val="20"/>
              </w:rPr>
              <w:t>0.00</w:t>
            </w:r>
          </w:p>
        </w:tc>
        <w:tc>
          <w:tcPr>
            <w:tcW w:w="1506" w:type="dxa"/>
          </w:tcPr>
          <w:p>
            <w:pPr>
              <w:ind w:left="0" w:leftChars="0" w:right="0" w:rightChars="0"/>
              <w:jc w:val="right"/>
              <w:rPr>
                <w:rFonts w:ascii="Times New Roman"/>
                <w:sz w:val="18"/>
              </w:rPr>
            </w:pPr>
            <w:r>
              <w:rPr>
                <w:sz w:val="20"/>
              </w:rPr>
              <w:t>0.00</w:t>
            </w:r>
          </w:p>
        </w:tc>
        <w:tc>
          <w:tcPr>
            <w:tcW w:w="1506"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06" w:type="dxa"/>
          </w:tcPr>
          <w:p>
            <w:pPr>
              <w:pStyle w:val="12"/>
              <w:spacing w:before="28"/>
              <w:ind w:left="108"/>
              <w:jc w:val="center"/>
              <w:rPr>
                <w:sz w:val="20"/>
              </w:rPr>
            </w:pPr>
            <w:r>
              <w:rPr>
                <w:sz w:val="20"/>
              </w:rPr>
              <w:t>20131</w:t>
            </w:r>
          </w:p>
        </w:tc>
        <w:tc>
          <w:tcPr>
            <w:tcW w:w="3309" w:type="dxa"/>
          </w:tcPr>
          <w:p>
            <w:pPr>
              <w:pStyle w:val="12"/>
              <w:spacing w:before="41"/>
              <w:ind w:left="107"/>
              <w:jc w:val="center"/>
              <w:rPr>
                <w:sz w:val="18"/>
              </w:rPr>
            </w:pPr>
            <w:r>
              <w:rPr>
                <w:sz w:val="18"/>
              </w:rPr>
              <w:t>党委办公厅（室）及相关机构事务</w:t>
            </w:r>
          </w:p>
        </w:tc>
        <w:tc>
          <w:tcPr>
            <w:tcW w:w="1506" w:type="dxa"/>
          </w:tcPr>
          <w:p>
            <w:pPr>
              <w:pStyle w:val="12"/>
              <w:spacing w:before="28"/>
              <w:ind w:right="98"/>
              <w:jc w:val="right"/>
              <w:rPr>
                <w:rFonts w:hint="default" w:eastAsia="宋体"/>
                <w:sz w:val="20"/>
                <w:lang w:val="en-US" w:eastAsia="zh-CN"/>
              </w:rPr>
            </w:pPr>
            <w:r>
              <w:rPr>
                <w:rFonts w:hint="eastAsia"/>
                <w:sz w:val="20"/>
                <w:lang w:val="en-US" w:eastAsia="zh-CN"/>
              </w:rPr>
              <w:t>186.18</w:t>
            </w:r>
          </w:p>
        </w:tc>
        <w:tc>
          <w:tcPr>
            <w:tcW w:w="1506" w:type="dxa"/>
          </w:tcPr>
          <w:p>
            <w:pPr>
              <w:pStyle w:val="12"/>
              <w:spacing w:before="28"/>
              <w:ind w:right="98"/>
              <w:jc w:val="right"/>
              <w:rPr>
                <w:rFonts w:hint="default" w:eastAsia="宋体"/>
                <w:sz w:val="20"/>
                <w:lang w:val="en-US" w:eastAsia="zh-CN"/>
              </w:rPr>
            </w:pPr>
            <w:r>
              <w:rPr>
                <w:rFonts w:hint="eastAsia"/>
                <w:sz w:val="20"/>
                <w:lang w:val="en-US" w:eastAsia="zh-CN"/>
              </w:rPr>
              <w:t>186.18</w:t>
            </w:r>
          </w:p>
        </w:tc>
        <w:tc>
          <w:tcPr>
            <w:tcW w:w="1506" w:type="dxa"/>
            <w:vAlign w:val="top"/>
          </w:tcPr>
          <w:p>
            <w:pPr>
              <w:pStyle w:val="12"/>
              <w:spacing w:before="28"/>
              <w:ind w:left="0" w:leftChars="0" w:right="96" w:rightChars="0"/>
              <w:jc w:val="right"/>
              <w:rPr>
                <w:rFonts w:ascii="宋体" w:hAnsi="宋体" w:eastAsia="宋体" w:cs="宋体"/>
                <w:sz w:val="20"/>
                <w:szCs w:val="22"/>
                <w:lang w:val="en-US" w:eastAsia="zh-CN" w:bidi="ar-SA"/>
              </w:rPr>
            </w:pPr>
            <w:r>
              <w:rPr>
                <w:sz w:val="20"/>
              </w:rPr>
              <w:t>0.00</w:t>
            </w:r>
          </w:p>
        </w:tc>
        <w:tc>
          <w:tcPr>
            <w:tcW w:w="1506" w:type="dxa"/>
          </w:tcPr>
          <w:p>
            <w:pPr>
              <w:ind w:left="0" w:leftChars="0" w:right="0" w:rightChars="0"/>
              <w:jc w:val="right"/>
              <w:rPr>
                <w:rFonts w:ascii="Times New Roman"/>
                <w:sz w:val="18"/>
              </w:rPr>
            </w:pPr>
            <w:r>
              <w:rPr>
                <w:sz w:val="20"/>
              </w:rPr>
              <w:t>0.00</w:t>
            </w:r>
          </w:p>
        </w:tc>
        <w:tc>
          <w:tcPr>
            <w:tcW w:w="1506" w:type="dxa"/>
          </w:tcPr>
          <w:p>
            <w:pPr>
              <w:ind w:left="0" w:leftChars="0" w:right="0" w:rightChars="0"/>
              <w:jc w:val="right"/>
              <w:rPr>
                <w:rFonts w:ascii="Times New Roman"/>
                <w:sz w:val="18"/>
              </w:rPr>
            </w:pPr>
            <w:r>
              <w:rPr>
                <w:sz w:val="20"/>
              </w:rPr>
              <w:t>0.00</w:t>
            </w:r>
          </w:p>
        </w:tc>
        <w:tc>
          <w:tcPr>
            <w:tcW w:w="1506" w:type="dxa"/>
          </w:tcPr>
          <w:p>
            <w:pPr>
              <w:ind w:left="0" w:leftChars="0" w:right="0" w:rightChars="0"/>
              <w:jc w:val="right"/>
              <w:rPr>
                <w:rFonts w:ascii="Times New Roman"/>
                <w:sz w:val="18"/>
              </w:rPr>
            </w:pPr>
            <w:r>
              <w:rPr>
                <w:sz w:val="20"/>
              </w:rPr>
              <w:t>0.00</w:t>
            </w:r>
          </w:p>
        </w:tc>
        <w:tc>
          <w:tcPr>
            <w:tcW w:w="1506"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06" w:type="dxa"/>
          </w:tcPr>
          <w:p>
            <w:pPr>
              <w:pStyle w:val="12"/>
              <w:spacing w:before="28"/>
              <w:ind w:left="108"/>
              <w:jc w:val="center"/>
              <w:rPr>
                <w:sz w:val="20"/>
              </w:rPr>
            </w:pPr>
            <w:r>
              <w:rPr>
                <w:sz w:val="20"/>
              </w:rPr>
              <w:t>2013101</w:t>
            </w:r>
          </w:p>
        </w:tc>
        <w:tc>
          <w:tcPr>
            <w:tcW w:w="3309" w:type="dxa"/>
          </w:tcPr>
          <w:p>
            <w:pPr>
              <w:pStyle w:val="12"/>
              <w:spacing w:before="28"/>
              <w:ind w:left="308"/>
              <w:jc w:val="center"/>
              <w:rPr>
                <w:sz w:val="20"/>
              </w:rPr>
            </w:pPr>
            <w:r>
              <w:rPr>
                <w:sz w:val="20"/>
              </w:rPr>
              <w:t>行政运行</w:t>
            </w:r>
          </w:p>
        </w:tc>
        <w:tc>
          <w:tcPr>
            <w:tcW w:w="1506" w:type="dxa"/>
          </w:tcPr>
          <w:p>
            <w:pPr>
              <w:pStyle w:val="12"/>
              <w:spacing w:before="28"/>
              <w:ind w:right="95"/>
              <w:jc w:val="right"/>
              <w:rPr>
                <w:rFonts w:hint="default" w:eastAsia="宋体"/>
                <w:sz w:val="20"/>
                <w:lang w:val="en-US" w:eastAsia="zh-CN"/>
              </w:rPr>
            </w:pPr>
            <w:r>
              <w:rPr>
                <w:rFonts w:hint="eastAsia"/>
                <w:sz w:val="20"/>
                <w:lang w:val="en-US" w:eastAsia="zh-CN"/>
              </w:rPr>
              <w:t>132.28</w:t>
            </w:r>
          </w:p>
        </w:tc>
        <w:tc>
          <w:tcPr>
            <w:tcW w:w="1506" w:type="dxa"/>
          </w:tcPr>
          <w:p>
            <w:pPr>
              <w:pStyle w:val="12"/>
              <w:spacing w:before="28"/>
              <w:ind w:right="96"/>
              <w:jc w:val="right"/>
              <w:rPr>
                <w:rFonts w:hint="default" w:eastAsia="宋体"/>
                <w:sz w:val="20"/>
                <w:lang w:val="en-US" w:eastAsia="zh-CN"/>
              </w:rPr>
            </w:pPr>
            <w:r>
              <w:rPr>
                <w:rFonts w:hint="eastAsia"/>
                <w:sz w:val="20"/>
                <w:lang w:val="en-US" w:eastAsia="zh-CN"/>
              </w:rPr>
              <w:t>132.28</w:t>
            </w:r>
          </w:p>
        </w:tc>
        <w:tc>
          <w:tcPr>
            <w:tcW w:w="1506" w:type="dxa"/>
            <w:vAlign w:val="top"/>
          </w:tcPr>
          <w:p>
            <w:pPr>
              <w:pStyle w:val="12"/>
              <w:ind w:left="0" w:leftChars="0" w:right="0" w:rightChars="0" w:firstLine="600" w:firstLineChars="300"/>
              <w:jc w:val="right"/>
              <w:rPr>
                <w:rFonts w:ascii="Times New Roman" w:hAnsi="宋体" w:eastAsia="宋体" w:cs="宋体"/>
                <w:sz w:val="18"/>
                <w:szCs w:val="22"/>
                <w:lang w:val="en-US" w:eastAsia="zh-CN" w:bidi="ar-SA"/>
              </w:rPr>
            </w:pPr>
            <w:r>
              <w:rPr>
                <w:sz w:val="20"/>
              </w:rPr>
              <w:t>0.00</w:t>
            </w:r>
          </w:p>
        </w:tc>
        <w:tc>
          <w:tcPr>
            <w:tcW w:w="1506" w:type="dxa"/>
          </w:tcPr>
          <w:p>
            <w:pPr>
              <w:ind w:left="0" w:leftChars="0" w:right="0" w:rightChars="0"/>
              <w:jc w:val="right"/>
              <w:rPr>
                <w:rFonts w:ascii="Times New Roman"/>
                <w:sz w:val="18"/>
              </w:rPr>
            </w:pPr>
            <w:r>
              <w:rPr>
                <w:sz w:val="20"/>
              </w:rPr>
              <w:t>0.00</w:t>
            </w:r>
          </w:p>
        </w:tc>
        <w:tc>
          <w:tcPr>
            <w:tcW w:w="1506" w:type="dxa"/>
          </w:tcPr>
          <w:p>
            <w:pPr>
              <w:ind w:left="0" w:leftChars="0" w:right="0" w:rightChars="0"/>
              <w:jc w:val="right"/>
              <w:rPr>
                <w:rFonts w:ascii="Times New Roman"/>
                <w:sz w:val="18"/>
              </w:rPr>
            </w:pPr>
            <w:r>
              <w:rPr>
                <w:sz w:val="20"/>
              </w:rPr>
              <w:t>0.00</w:t>
            </w:r>
          </w:p>
        </w:tc>
        <w:tc>
          <w:tcPr>
            <w:tcW w:w="1506" w:type="dxa"/>
          </w:tcPr>
          <w:p>
            <w:pPr>
              <w:ind w:left="0" w:leftChars="0" w:right="0" w:rightChars="0"/>
              <w:jc w:val="right"/>
              <w:rPr>
                <w:rFonts w:ascii="Times New Roman"/>
                <w:sz w:val="18"/>
              </w:rPr>
            </w:pPr>
            <w:r>
              <w:rPr>
                <w:sz w:val="20"/>
              </w:rPr>
              <w:t>0.00</w:t>
            </w:r>
          </w:p>
        </w:tc>
        <w:tc>
          <w:tcPr>
            <w:tcW w:w="1506"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906" w:type="dxa"/>
          </w:tcPr>
          <w:p>
            <w:pPr>
              <w:pStyle w:val="12"/>
              <w:spacing w:before="27"/>
              <w:ind w:left="108"/>
              <w:jc w:val="center"/>
              <w:rPr>
                <w:sz w:val="20"/>
              </w:rPr>
            </w:pPr>
            <w:r>
              <w:rPr>
                <w:sz w:val="20"/>
              </w:rPr>
              <w:t>2013150</w:t>
            </w:r>
          </w:p>
        </w:tc>
        <w:tc>
          <w:tcPr>
            <w:tcW w:w="3309" w:type="dxa"/>
          </w:tcPr>
          <w:p>
            <w:pPr>
              <w:pStyle w:val="12"/>
              <w:spacing w:before="27"/>
              <w:ind w:left="308"/>
              <w:jc w:val="center"/>
              <w:rPr>
                <w:sz w:val="20"/>
              </w:rPr>
            </w:pPr>
            <w:r>
              <w:rPr>
                <w:sz w:val="20"/>
              </w:rPr>
              <w:t>事业运行</w:t>
            </w:r>
          </w:p>
        </w:tc>
        <w:tc>
          <w:tcPr>
            <w:tcW w:w="1506" w:type="dxa"/>
          </w:tcPr>
          <w:p>
            <w:pPr>
              <w:pStyle w:val="12"/>
              <w:spacing w:before="27"/>
              <w:ind w:right="95"/>
              <w:jc w:val="right"/>
              <w:rPr>
                <w:rFonts w:hint="default" w:eastAsia="宋体"/>
                <w:sz w:val="20"/>
                <w:lang w:val="en-US" w:eastAsia="zh-CN"/>
              </w:rPr>
            </w:pPr>
            <w:r>
              <w:rPr>
                <w:rFonts w:hint="eastAsia"/>
                <w:sz w:val="20"/>
                <w:lang w:val="en-US" w:eastAsia="zh-CN"/>
              </w:rPr>
              <w:t>29.21</w:t>
            </w:r>
          </w:p>
        </w:tc>
        <w:tc>
          <w:tcPr>
            <w:tcW w:w="1506" w:type="dxa"/>
          </w:tcPr>
          <w:p>
            <w:pPr>
              <w:pStyle w:val="12"/>
              <w:spacing w:before="27"/>
              <w:ind w:right="96"/>
              <w:jc w:val="right"/>
              <w:rPr>
                <w:rFonts w:hint="default" w:eastAsia="宋体"/>
                <w:sz w:val="20"/>
                <w:lang w:val="en-US" w:eastAsia="zh-CN"/>
              </w:rPr>
            </w:pPr>
            <w:r>
              <w:rPr>
                <w:rFonts w:hint="eastAsia"/>
                <w:sz w:val="20"/>
                <w:lang w:val="en-US" w:eastAsia="zh-CN"/>
              </w:rPr>
              <w:t>29.2</w:t>
            </w:r>
          </w:p>
        </w:tc>
        <w:tc>
          <w:tcPr>
            <w:tcW w:w="1506" w:type="dxa"/>
            <w:vAlign w:val="top"/>
          </w:tcPr>
          <w:p>
            <w:pPr>
              <w:pStyle w:val="12"/>
              <w:ind w:left="0" w:leftChars="0" w:right="0" w:rightChars="0"/>
              <w:jc w:val="right"/>
              <w:rPr>
                <w:rFonts w:ascii="Times New Roman" w:hAnsi="宋体" w:eastAsia="宋体" w:cs="宋体"/>
                <w:sz w:val="18"/>
                <w:szCs w:val="22"/>
                <w:lang w:val="en-US" w:eastAsia="zh-CN" w:bidi="ar-SA"/>
              </w:rPr>
            </w:pPr>
            <w:r>
              <w:rPr>
                <w:sz w:val="20"/>
              </w:rPr>
              <w:t>0.00</w:t>
            </w:r>
          </w:p>
        </w:tc>
        <w:tc>
          <w:tcPr>
            <w:tcW w:w="1506" w:type="dxa"/>
          </w:tcPr>
          <w:p>
            <w:pPr>
              <w:ind w:left="0" w:leftChars="0" w:right="0" w:rightChars="0"/>
              <w:jc w:val="right"/>
              <w:rPr>
                <w:rFonts w:ascii="Times New Roman"/>
                <w:sz w:val="18"/>
              </w:rPr>
            </w:pPr>
            <w:r>
              <w:rPr>
                <w:sz w:val="20"/>
              </w:rPr>
              <w:t>0.00</w:t>
            </w:r>
          </w:p>
        </w:tc>
        <w:tc>
          <w:tcPr>
            <w:tcW w:w="1506" w:type="dxa"/>
          </w:tcPr>
          <w:p>
            <w:pPr>
              <w:ind w:left="0" w:leftChars="0" w:right="0" w:rightChars="0"/>
              <w:jc w:val="right"/>
              <w:rPr>
                <w:rFonts w:ascii="Times New Roman"/>
                <w:sz w:val="18"/>
              </w:rPr>
            </w:pPr>
            <w:r>
              <w:rPr>
                <w:sz w:val="20"/>
              </w:rPr>
              <w:t>0.00</w:t>
            </w:r>
          </w:p>
        </w:tc>
        <w:tc>
          <w:tcPr>
            <w:tcW w:w="1506" w:type="dxa"/>
          </w:tcPr>
          <w:p>
            <w:pPr>
              <w:ind w:left="0" w:leftChars="0" w:right="0" w:rightChars="0"/>
              <w:jc w:val="right"/>
              <w:rPr>
                <w:rFonts w:ascii="Times New Roman"/>
                <w:sz w:val="18"/>
              </w:rPr>
            </w:pPr>
            <w:r>
              <w:rPr>
                <w:sz w:val="20"/>
              </w:rPr>
              <w:t>0.00</w:t>
            </w:r>
          </w:p>
        </w:tc>
        <w:tc>
          <w:tcPr>
            <w:tcW w:w="1506"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906" w:type="dxa"/>
          </w:tcPr>
          <w:p>
            <w:pPr>
              <w:pStyle w:val="12"/>
              <w:spacing w:before="3"/>
              <w:jc w:val="center"/>
              <w:rPr>
                <w:sz w:val="14"/>
              </w:rPr>
            </w:pPr>
          </w:p>
          <w:p>
            <w:pPr>
              <w:pStyle w:val="12"/>
              <w:spacing w:before="1"/>
              <w:ind w:left="108"/>
              <w:jc w:val="center"/>
              <w:rPr>
                <w:sz w:val="20"/>
              </w:rPr>
            </w:pPr>
            <w:r>
              <w:rPr>
                <w:sz w:val="20"/>
              </w:rPr>
              <w:t>2013199</w:t>
            </w:r>
          </w:p>
        </w:tc>
        <w:tc>
          <w:tcPr>
            <w:tcW w:w="3309" w:type="dxa"/>
          </w:tcPr>
          <w:p>
            <w:pPr>
              <w:pStyle w:val="12"/>
              <w:spacing w:before="27"/>
              <w:ind w:left="308"/>
              <w:jc w:val="center"/>
              <w:rPr>
                <w:sz w:val="20"/>
              </w:rPr>
            </w:pPr>
            <w:r>
              <w:rPr>
                <w:spacing w:val="-3"/>
                <w:sz w:val="20"/>
              </w:rPr>
              <w:t>其他党委办公厅</w:t>
            </w:r>
            <w:r>
              <w:rPr>
                <w:spacing w:val="-2"/>
                <w:sz w:val="20"/>
              </w:rPr>
              <w:t>（室）及相关机构</w:t>
            </w:r>
          </w:p>
          <w:p>
            <w:pPr>
              <w:pStyle w:val="12"/>
              <w:spacing w:before="56"/>
              <w:ind w:left="107"/>
              <w:jc w:val="center"/>
              <w:rPr>
                <w:sz w:val="20"/>
              </w:rPr>
            </w:pPr>
            <w:r>
              <w:rPr>
                <w:sz w:val="20"/>
              </w:rPr>
              <w:t>事务支出</w:t>
            </w:r>
          </w:p>
        </w:tc>
        <w:tc>
          <w:tcPr>
            <w:tcW w:w="1506" w:type="dxa"/>
          </w:tcPr>
          <w:p>
            <w:pPr>
              <w:pStyle w:val="12"/>
              <w:spacing w:before="3"/>
              <w:jc w:val="right"/>
              <w:rPr>
                <w:sz w:val="14"/>
              </w:rPr>
            </w:pPr>
          </w:p>
          <w:p>
            <w:pPr>
              <w:pStyle w:val="12"/>
              <w:spacing w:before="1"/>
              <w:ind w:right="95"/>
              <w:jc w:val="right"/>
              <w:rPr>
                <w:rFonts w:hint="default" w:eastAsia="宋体"/>
                <w:sz w:val="20"/>
                <w:lang w:val="en-US" w:eastAsia="zh-CN"/>
              </w:rPr>
            </w:pPr>
            <w:r>
              <w:rPr>
                <w:rFonts w:hint="eastAsia"/>
                <w:sz w:val="20"/>
                <w:lang w:val="en-US" w:eastAsia="zh-CN"/>
              </w:rPr>
              <w:t>24.7</w:t>
            </w:r>
          </w:p>
        </w:tc>
        <w:tc>
          <w:tcPr>
            <w:tcW w:w="1506" w:type="dxa"/>
          </w:tcPr>
          <w:p>
            <w:pPr>
              <w:pStyle w:val="12"/>
              <w:spacing w:before="3"/>
              <w:jc w:val="right"/>
              <w:rPr>
                <w:rFonts w:hint="eastAsia"/>
                <w:sz w:val="20"/>
                <w:lang w:val="en-US" w:eastAsia="zh-CN"/>
              </w:rPr>
            </w:pPr>
          </w:p>
          <w:p>
            <w:pPr>
              <w:pStyle w:val="12"/>
              <w:spacing w:before="3"/>
              <w:jc w:val="right"/>
              <w:rPr>
                <w:rFonts w:hint="default"/>
                <w:lang w:val="en-US" w:eastAsia="zh-CN"/>
              </w:rPr>
            </w:pPr>
            <w:r>
              <w:rPr>
                <w:rFonts w:hint="eastAsia"/>
                <w:sz w:val="20"/>
                <w:lang w:val="en-US" w:eastAsia="zh-CN"/>
              </w:rPr>
              <w:t>24.7</w:t>
            </w:r>
          </w:p>
        </w:tc>
        <w:tc>
          <w:tcPr>
            <w:tcW w:w="1506" w:type="dxa"/>
            <w:vAlign w:val="top"/>
          </w:tcPr>
          <w:p>
            <w:pPr>
              <w:pStyle w:val="12"/>
              <w:spacing w:before="3"/>
              <w:jc w:val="right"/>
              <w:rPr>
                <w:sz w:val="14"/>
              </w:rPr>
            </w:pPr>
          </w:p>
          <w:p>
            <w:pPr>
              <w:pStyle w:val="12"/>
              <w:spacing w:before="1"/>
              <w:ind w:left="0" w:leftChars="0" w:right="96" w:rightChars="0"/>
              <w:jc w:val="right"/>
              <w:rPr>
                <w:rFonts w:ascii="宋体" w:hAnsi="宋体" w:eastAsia="宋体" w:cs="宋体"/>
                <w:sz w:val="20"/>
                <w:szCs w:val="22"/>
                <w:lang w:val="en-US" w:eastAsia="zh-CN" w:bidi="ar-SA"/>
              </w:rPr>
            </w:pPr>
            <w:r>
              <w:rPr>
                <w:sz w:val="20"/>
              </w:rPr>
              <w:t>0.00</w:t>
            </w:r>
          </w:p>
        </w:tc>
        <w:tc>
          <w:tcPr>
            <w:tcW w:w="1506" w:type="dxa"/>
          </w:tcPr>
          <w:p>
            <w:pPr>
              <w:ind w:left="0" w:leftChars="0" w:right="0" w:rightChars="0"/>
              <w:jc w:val="right"/>
              <w:rPr>
                <w:rFonts w:ascii="Times New Roman"/>
                <w:sz w:val="18"/>
              </w:rPr>
            </w:pPr>
            <w:r>
              <w:rPr>
                <w:sz w:val="20"/>
              </w:rPr>
              <w:t>0.00</w:t>
            </w:r>
          </w:p>
        </w:tc>
        <w:tc>
          <w:tcPr>
            <w:tcW w:w="1506" w:type="dxa"/>
          </w:tcPr>
          <w:p>
            <w:pPr>
              <w:ind w:left="0" w:leftChars="0" w:right="0" w:rightChars="0"/>
              <w:jc w:val="right"/>
              <w:rPr>
                <w:rFonts w:ascii="Times New Roman"/>
                <w:sz w:val="18"/>
              </w:rPr>
            </w:pPr>
            <w:r>
              <w:rPr>
                <w:sz w:val="20"/>
              </w:rPr>
              <w:t>0.00</w:t>
            </w:r>
          </w:p>
        </w:tc>
        <w:tc>
          <w:tcPr>
            <w:tcW w:w="1506" w:type="dxa"/>
          </w:tcPr>
          <w:p>
            <w:pPr>
              <w:ind w:left="0" w:leftChars="0" w:right="0" w:rightChars="0"/>
              <w:jc w:val="right"/>
              <w:rPr>
                <w:rFonts w:ascii="Times New Roman"/>
                <w:sz w:val="18"/>
              </w:rPr>
            </w:pPr>
            <w:r>
              <w:rPr>
                <w:sz w:val="20"/>
              </w:rPr>
              <w:t>0.00</w:t>
            </w:r>
          </w:p>
        </w:tc>
        <w:tc>
          <w:tcPr>
            <w:tcW w:w="1506" w:type="dxa"/>
          </w:tcPr>
          <w:p>
            <w:pPr>
              <w:ind w:left="0" w:leftChars="0" w:right="0" w:rightChars="0"/>
              <w:jc w:val="right"/>
              <w:rPr>
                <w:rFonts w:ascii="Times New Roman"/>
                <w:sz w:val="18"/>
              </w:rPr>
            </w:pPr>
            <w:r>
              <w:rPr>
                <w:sz w:val="20"/>
              </w:rPr>
              <w:t>0.00</w:t>
            </w:r>
          </w:p>
        </w:tc>
      </w:tr>
    </w:tbl>
    <w:p>
      <w:pPr>
        <w:pStyle w:val="4"/>
        <w:spacing w:line="20" w:lineRule="exact"/>
        <w:ind w:left="122"/>
        <w:rPr>
          <w:sz w:val="2"/>
        </w:rPr>
      </w:pPr>
    </w:p>
    <w:p>
      <w:pPr>
        <w:bidi w:val="0"/>
      </w:pPr>
    </w:p>
    <w:p>
      <w:pPr>
        <w:spacing w:before="70" w:after="14"/>
        <w:ind w:left="0" w:right="302" w:firstLine="0"/>
        <w:jc w:val="both"/>
        <w:rPr>
          <w:sz w:val="22"/>
        </w:rPr>
      </w:pPr>
    </w:p>
    <w:p>
      <w:pPr>
        <w:spacing w:before="29"/>
        <w:ind w:left="235" w:right="0" w:firstLine="0"/>
        <w:jc w:val="left"/>
        <w:rPr>
          <w:sz w:val="20"/>
        </w:rPr>
      </w:pPr>
      <w:r>
        <w:rPr>
          <w:sz w:val="20"/>
        </w:rPr>
        <w:t>注：本表反映部门本年度取得的各项收入情况。</w:t>
      </w:r>
    </w:p>
    <w:p>
      <w:pPr>
        <w:spacing w:after="0"/>
        <w:jc w:val="left"/>
        <w:rPr>
          <w:sz w:val="20"/>
        </w:rPr>
        <w:sectPr>
          <w:pgSz w:w="16840" w:h="11910" w:orient="landscape"/>
          <w:pgMar w:top="1100" w:right="300" w:bottom="280" w:left="1300" w:header="720" w:footer="720" w:gutter="0"/>
          <w:cols w:space="720" w:num="1"/>
        </w:sectPr>
      </w:pPr>
    </w:p>
    <w:p>
      <w:pPr>
        <w:pStyle w:val="4"/>
        <w:rPr>
          <w:rFonts w:ascii="黑体"/>
          <w:sz w:val="20"/>
        </w:rPr>
      </w:pPr>
    </w:p>
    <w:p>
      <w:pPr>
        <w:pStyle w:val="4"/>
        <w:rPr>
          <w:rFonts w:ascii="黑体"/>
          <w:sz w:val="20"/>
        </w:rPr>
      </w:pPr>
    </w:p>
    <w:p>
      <w:pPr>
        <w:pStyle w:val="4"/>
        <w:spacing w:before="10"/>
        <w:rPr>
          <w:sz w:val="27"/>
        </w:rPr>
      </w:pPr>
    </w:p>
    <w:p>
      <w:pPr>
        <w:pStyle w:val="3"/>
        <w:ind w:left="2840" w:right="6684"/>
        <w:rPr>
          <w:sz w:val="30"/>
        </w:rPr>
      </w:pPr>
      <w:r>
        <w:rPr>
          <w:rFonts w:hint="eastAsia"/>
          <w:lang w:val="en-US" w:eastAsia="zh-CN"/>
        </w:rPr>
        <w:t xml:space="preserve">                  </w:t>
      </w:r>
      <w:r>
        <w:rPr>
          <w:rFonts w:hint="eastAsia" w:ascii="宋体" w:hAnsi="宋体" w:eastAsia="宋体" w:cs="宋体"/>
          <w:b/>
          <w:bCs/>
          <w:sz w:val="28"/>
          <w:szCs w:val="28"/>
          <w:lang w:val="en-US" w:eastAsia="zh-CN" w:bidi="ar-SA"/>
        </w:rPr>
        <w:t xml:space="preserve">  支出决算表</w:t>
      </w:r>
    </w:p>
    <w:p>
      <w:pPr>
        <w:spacing w:before="135"/>
        <w:ind w:left="0" w:right="223" w:firstLine="0"/>
        <w:jc w:val="right"/>
        <w:rPr>
          <w:sz w:val="22"/>
        </w:rPr>
      </w:pPr>
      <w:r>
        <w:rPr>
          <w:spacing w:val="-20"/>
          <w:sz w:val="22"/>
        </w:rPr>
        <w:t xml:space="preserve">公开 </w:t>
      </w:r>
      <w:r>
        <w:rPr>
          <w:sz w:val="22"/>
        </w:rPr>
        <w:t>03</w:t>
      </w:r>
      <w:r>
        <w:rPr>
          <w:spacing w:val="-27"/>
          <w:sz w:val="22"/>
        </w:rPr>
        <w:t xml:space="preserve"> 表</w:t>
      </w:r>
    </w:p>
    <w:p>
      <w:pPr>
        <w:tabs>
          <w:tab w:val="left" w:pos="5227"/>
          <w:tab w:val="left" w:pos="13512"/>
        </w:tabs>
        <w:spacing w:before="30" w:after="14"/>
        <w:ind w:left="235" w:right="0" w:firstLine="0"/>
        <w:jc w:val="left"/>
        <w:rPr>
          <w:sz w:val="22"/>
        </w:rPr>
      </w:pPr>
      <w:r>
        <w:rPr>
          <w:sz w:val="22"/>
        </w:rPr>
        <w:t>部门：</w:t>
      </w:r>
      <w:r>
        <w:rPr>
          <w:rFonts w:hint="eastAsia"/>
          <w:sz w:val="22"/>
          <w:lang w:val="en-US" w:eastAsia="zh-CN"/>
        </w:rPr>
        <w:t>中共</w:t>
      </w:r>
      <w:r>
        <w:rPr>
          <w:sz w:val="22"/>
        </w:rPr>
        <w:t>唐河</w:t>
      </w:r>
      <w:r>
        <w:rPr>
          <w:rFonts w:hint="eastAsia"/>
          <w:sz w:val="22"/>
          <w:lang w:val="en-US" w:eastAsia="zh-CN"/>
        </w:rPr>
        <w:t>县委</w:t>
      </w:r>
      <w:r>
        <w:rPr>
          <w:sz w:val="22"/>
        </w:rPr>
        <w:t>机构编制委员会办公室</w:t>
      </w:r>
      <w:r>
        <w:rPr>
          <w:sz w:val="22"/>
        </w:rPr>
        <w:tab/>
      </w:r>
      <w:r>
        <w:rPr>
          <w:sz w:val="22"/>
        </w:rPr>
        <w:t>202</w:t>
      </w:r>
      <w:r>
        <w:rPr>
          <w:rFonts w:hint="eastAsia"/>
          <w:sz w:val="22"/>
          <w:lang w:val="en-US" w:eastAsia="zh-CN"/>
        </w:rPr>
        <w:t>2</w:t>
      </w:r>
      <w:r>
        <w:rPr>
          <w:sz w:val="22"/>
        </w:rPr>
        <w:t>年度</w:t>
      </w:r>
      <w:r>
        <w:rPr>
          <w:sz w:val="22"/>
        </w:rPr>
        <w:tab/>
      </w:r>
      <w:r>
        <w:rPr>
          <w:spacing w:val="-7"/>
          <w:sz w:val="22"/>
        </w:rPr>
        <w:t>金额</w:t>
      </w:r>
      <w:r>
        <w:rPr>
          <w:spacing w:val="-6"/>
          <w:sz w:val="22"/>
        </w:rPr>
        <w:t>单位：万元</w:t>
      </w:r>
    </w:p>
    <w:tbl>
      <w:tblPr>
        <w:tblStyle w:val="8"/>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1"/>
        <w:gridCol w:w="3762"/>
        <w:gridCol w:w="1713"/>
        <w:gridCol w:w="1713"/>
        <w:gridCol w:w="1713"/>
        <w:gridCol w:w="1713"/>
        <w:gridCol w:w="1713"/>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713" w:type="dxa"/>
            <w:gridSpan w:val="2"/>
          </w:tcPr>
          <w:p>
            <w:pPr>
              <w:pStyle w:val="12"/>
              <w:spacing w:before="28"/>
              <w:ind w:left="108"/>
              <w:rPr>
                <w:sz w:val="20"/>
              </w:rPr>
            </w:pPr>
            <w:r>
              <w:rPr>
                <w:w w:val="95"/>
                <w:sz w:val="20"/>
              </w:rPr>
              <w:t>项目</w:t>
            </w:r>
          </w:p>
        </w:tc>
        <w:tc>
          <w:tcPr>
            <w:tcW w:w="1713" w:type="dxa"/>
            <w:vMerge w:val="restart"/>
          </w:tcPr>
          <w:p>
            <w:pPr>
              <w:pStyle w:val="12"/>
              <w:rPr>
                <w:sz w:val="20"/>
              </w:rPr>
            </w:pPr>
          </w:p>
          <w:p>
            <w:pPr>
              <w:pStyle w:val="12"/>
              <w:spacing w:before="11"/>
              <w:rPr>
                <w:sz w:val="19"/>
              </w:rPr>
            </w:pPr>
          </w:p>
          <w:p>
            <w:pPr>
              <w:pStyle w:val="12"/>
              <w:ind w:left="255"/>
              <w:rPr>
                <w:sz w:val="20"/>
              </w:rPr>
            </w:pPr>
            <w:r>
              <w:rPr>
                <w:sz w:val="20"/>
              </w:rPr>
              <w:t>本年支出合计</w:t>
            </w:r>
          </w:p>
        </w:tc>
        <w:tc>
          <w:tcPr>
            <w:tcW w:w="1713" w:type="dxa"/>
            <w:vMerge w:val="restart"/>
          </w:tcPr>
          <w:p>
            <w:pPr>
              <w:pStyle w:val="12"/>
              <w:rPr>
                <w:sz w:val="20"/>
              </w:rPr>
            </w:pPr>
          </w:p>
          <w:p>
            <w:pPr>
              <w:pStyle w:val="12"/>
              <w:spacing w:before="11"/>
              <w:rPr>
                <w:sz w:val="19"/>
              </w:rPr>
            </w:pPr>
          </w:p>
          <w:p>
            <w:pPr>
              <w:pStyle w:val="12"/>
              <w:ind w:left="455"/>
              <w:rPr>
                <w:sz w:val="20"/>
              </w:rPr>
            </w:pPr>
            <w:r>
              <w:rPr>
                <w:sz w:val="20"/>
              </w:rPr>
              <w:t>基本支出</w:t>
            </w:r>
          </w:p>
        </w:tc>
        <w:tc>
          <w:tcPr>
            <w:tcW w:w="1713" w:type="dxa"/>
            <w:vMerge w:val="restart"/>
          </w:tcPr>
          <w:p>
            <w:pPr>
              <w:pStyle w:val="12"/>
              <w:rPr>
                <w:sz w:val="20"/>
              </w:rPr>
            </w:pPr>
          </w:p>
          <w:p>
            <w:pPr>
              <w:pStyle w:val="12"/>
              <w:spacing w:before="11"/>
              <w:rPr>
                <w:sz w:val="19"/>
              </w:rPr>
            </w:pPr>
          </w:p>
          <w:p>
            <w:pPr>
              <w:pStyle w:val="12"/>
              <w:ind w:left="456"/>
              <w:rPr>
                <w:sz w:val="20"/>
              </w:rPr>
            </w:pPr>
            <w:r>
              <w:rPr>
                <w:sz w:val="20"/>
              </w:rPr>
              <w:t>项目支出</w:t>
            </w:r>
          </w:p>
        </w:tc>
        <w:tc>
          <w:tcPr>
            <w:tcW w:w="1713" w:type="dxa"/>
            <w:vMerge w:val="restart"/>
          </w:tcPr>
          <w:p>
            <w:pPr>
              <w:pStyle w:val="12"/>
              <w:rPr>
                <w:sz w:val="20"/>
              </w:rPr>
            </w:pPr>
          </w:p>
          <w:p>
            <w:pPr>
              <w:pStyle w:val="12"/>
              <w:spacing w:before="11"/>
              <w:rPr>
                <w:sz w:val="19"/>
              </w:rPr>
            </w:pPr>
          </w:p>
          <w:p>
            <w:pPr>
              <w:pStyle w:val="12"/>
              <w:ind w:left="255"/>
              <w:rPr>
                <w:sz w:val="20"/>
              </w:rPr>
            </w:pPr>
            <w:r>
              <w:rPr>
                <w:sz w:val="20"/>
              </w:rPr>
              <w:t>上缴上级支出</w:t>
            </w:r>
          </w:p>
        </w:tc>
        <w:tc>
          <w:tcPr>
            <w:tcW w:w="1713" w:type="dxa"/>
            <w:vMerge w:val="restart"/>
          </w:tcPr>
          <w:p>
            <w:pPr>
              <w:pStyle w:val="12"/>
              <w:rPr>
                <w:sz w:val="20"/>
              </w:rPr>
            </w:pPr>
          </w:p>
          <w:p>
            <w:pPr>
              <w:pStyle w:val="12"/>
              <w:spacing w:before="11"/>
              <w:rPr>
                <w:sz w:val="19"/>
              </w:rPr>
            </w:pPr>
          </w:p>
          <w:p>
            <w:pPr>
              <w:pStyle w:val="12"/>
              <w:ind w:left="454"/>
              <w:rPr>
                <w:sz w:val="20"/>
              </w:rPr>
            </w:pPr>
            <w:r>
              <w:rPr>
                <w:sz w:val="20"/>
              </w:rPr>
              <w:t>经营支出</w:t>
            </w:r>
          </w:p>
        </w:tc>
        <w:tc>
          <w:tcPr>
            <w:tcW w:w="1714" w:type="dxa"/>
            <w:vMerge w:val="restart"/>
          </w:tcPr>
          <w:p>
            <w:pPr>
              <w:pStyle w:val="12"/>
              <w:spacing w:before="9"/>
              <w:rPr>
                <w:sz w:val="27"/>
              </w:rPr>
            </w:pPr>
          </w:p>
          <w:p>
            <w:pPr>
              <w:pStyle w:val="12"/>
              <w:spacing w:line="292" w:lineRule="auto"/>
              <w:ind w:left="657" w:right="147" w:hanging="502"/>
              <w:rPr>
                <w:sz w:val="20"/>
              </w:rPr>
            </w:pPr>
            <w:r>
              <w:rPr>
                <w:spacing w:val="-1"/>
                <w:sz w:val="20"/>
              </w:rPr>
              <w:t>对附属单位补助</w:t>
            </w:r>
            <w:r>
              <w:rPr>
                <w:sz w:val="20"/>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951" w:type="dxa"/>
          </w:tcPr>
          <w:p>
            <w:pPr>
              <w:pStyle w:val="12"/>
              <w:spacing w:before="38" w:line="292" w:lineRule="auto"/>
              <w:ind w:left="173" w:right="165"/>
              <w:jc w:val="center"/>
              <w:rPr>
                <w:sz w:val="20"/>
              </w:rPr>
            </w:pPr>
            <w:r>
              <w:rPr>
                <w:spacing w:val="-2"/>
                <w:sz w:val="20"/>
              </w:rPr>
              <w:t>功能分</w:t>
            </w:r>
            <w:r>
              <w:rPr>
                <w:w w:val="95"/>
                <w:sz w:val="20"/>
              </w:rPr>
              <w:t>类科目</w:t>
            </w:r>
          </w:p>
          <w:p>
            <w:pPr>
              <w:pStyle w:val="12"/>
              <w:spacing w:line="255" w:lineRule="exact"/>
              <w:ind w:left="170" w:right="165"/>
              <w:jc w:val="center"/>
              <w:rPr>
                <w:sz w:val="20"/>
              </w:rPr>
            </w:pPr>
            <w:r>
              <w:rPr>
                <w:w w:val="95"/>
                <w:sz w:val="20"/>
              </w:rPr>
              <w:t>编码</w:t>
            </w:r>
          </w:p>
        </w:tc>
        <w:tc>
          <w:tcPr>
            <w:tcW w:w="3762" w:type="dxa"/>
          </w:tcPr>
          <w:p>
            <w:pPr>
              <w:pStyle w:val="12"/>
              <w:spacing w:before="4"/>
              <w:rPr>
                <w:sz w:val="27"/>
              </w:rPr>
            </w:pPr>
          </w:p>
          <w:p>
            <w:pPr>
              <w:pStyle w:val="12"/>
              <w:ind w:left="1460" w:right="1452"/>
              <w:jc w:val="center"/>
              <w:rPr>
                <w:sz w:val="20"/>
              </w:rPr>
            </w:pPr>
            <w:r>
              <w:rPr>
                <w:sz w:val="20"/>
              </w:rPr>
              <w:t>科目名称</w:t>
            </w:r>
          </w:p>
        </w:tc>
        <w:tc>
          <w:tcPr>
            <w:tcW w:w="1713"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1713" w:type="dxa"/>
            <w:vMerge w:val="continue"/>
            <w:tcBorders>
              <w:top w:val="nil"/>
            </w:tcBorders>
          </w:tcPr>
          <w:p>
            <w:pPr>
              <w:rPr>
                <w:sz w:val="2"/>
                <w:szCs w:val="2"/>
              </w:rPr>
            </w:pPr>
          </w:p>
        </w:tc>
        <w:tc>
          <w:tcPr>
            <w:tcW w:w="171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713" w:type="dxa"/>
            <w:gridSpan w:val="2"/>
          </w:tcPr>
          <w:p>
            <w:pPr>
              <w:pStyle w:val="12"/>
              <w:spacing w:before="27"/>
              <w:ind w:left="2145" w:right="2138"/>
              <w:jc w:val="center"/>
              <w:rPr>
                <w:sz w:val="20"/>
              </w:rPr>
            </w:pPr>
            <w:r>
              <w:rPr>
                <w:w w:val="95"/>
                <w:sz w:val="20"/>
              </w:rPr>
              <w:t>栏次</w:t>
            </w:r>
          </w:p>
        </w:tc>
        <w:tc>
          <w:tcPr>
            <w:tcW w:w="1713" w:type="dxa"/>
          </w:tcPr>
          <w:p>
            <w:pPr>
              <w:pStyle w:val="12"/>
              <w:spacing w:before="27"/>
              <w:ind w:left="7"/>
              <w:jc w:val="center"/>
              <w:rPr>
                <w:sz w:val="20"/>
              </w:rPr>
            </w:pPr>
            <w:r>
              <w:rPr>
                <w:w w:val="99"/>
                <w:sz w:val="20"/>
              </w:rPr>
              <w:t>1</w:t>
            </w:r>
          </w:p>
        </w:tc>
        <w:tc>
          <w:tcPr>
            <w:tcW w:w="1713" w:type="dxa"/>
          </w:tcPr>
          <w:p>
            <w:pPr>
              <w:pStyle w:val="12"/>
              <w:spacing w:before="27"/>
              <w:ind w:left="8"/>
              <w:jc w:val="center"/>
              <w:rPr>
                <w:sz w:val="20"/>
              </w:rPr>
            </w:pPr>
            <w:r>
              <w:rPr>
                <w:w w:val="99"/>
                <w:sz w:val="20"/>
              </w:rPr>
              <w:t>2</w:t>
            </w:r>
          </w:p>
        </w:tc>
        <w:tc>
          <w:tcPr>
            <w:tcW w:w="1713" w:type="dxa"/>
          </w:tcPr>
          <w:p>
            <w:pPr>
              <w:pStyle w:val="12"/>
              <w:spacing w:before="27"/>
              <w:ind w:left="9"/>
              <w:jc w:val="center"/>
              <w:rPr>
                <w:sz w:val="20"/>
              </w:rPr>
            </w:pPr>
            <w:r>
              <w:rPr>
                <w:w w:val="99"/>
                <w:sz w:val="20"/>
              </w:rPr>
              <w:t>3</w:t>
            </w:r>
          </w:p>
        </w:tc>
        <w:tc>
          <w:tcPr>
            <w:tcW w:w="1713" w:type="dxa"/>
          </w:tcPr>
          <w:p>
            <w:pPr>
              <w:pStyle w:val="12"/>
              <w:spacing w:before="27"/>
              <w:ind w:left="6"/>
              <w:jc w:val="center"/>
              <w:rPr>
                <w:sz w:val="20"/>
              </w:rPr>
            </w:pPr>
            <w:r>
              <w:rPr>
                <w:w w:val="99"/>
                <w:sz w:val="20"/>
              </w:rPr>
              <w:t>4</w:t>
            </w:r>
          </w:p>
        </w:tc>
        <w:tc>
          <w:tcPr>
            <w:tcW w:w="1713" w:type="dxa"/>
          </w:tcPr>
          <w:p>
            <w:pPr>
              <w:pStyle w:val="12"/>
              <w:spacing w:before="27"/>
              <w:ind w:left="7"/>
              <w:jc w:val="center"/>
              <w:rPr>
                <w:sz w:val="20"/>
              </w:rPr>
            </w:pPr>
            <w:r>
              <w:rPr>
                <w:w w:val="99"/>
                <w:sz w:val="20"/>
              </w:rPr>
              <w:t>5</w:t>
            </w:r>
          </w:p>
        </w:tc>
        <w:tc>
          <w:tcPr>
            <w:tcW w:w="1714" w:type="dxa"/>
          </w:tcPr>
          <w:p>
            <w:pPr>
              <w:pStyle w:val="12"/>
              <w:spacing w:before="27"/>
              <w:ind w:left="7"/>
              <w:jc w:val="center"/>
              <w:rPr>
                <w:sz w:val="20"/>
              </w:rPr>
            </w:pPr>
            <w:r>
              <w:rPr>
                <w:w w:val="99"/>
                <w:sz w:val="20"/>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4713" w:type="dxa"/>
            <w:gridSpan w:val="2"/>
          </w:tcPr>
          <w:p>
            <w:pPr>
              <w:pStyle w:val="12"/>
              <w:spacing w:before="29"/>
              <w:ind w:left="108"/>
              <w:jc w:val="center"/>
              <w:rPr>
                <w:sz w:val="20"/>
              </w:rPr>
            </w:pPr>
            <w:r>
              <w:rPr>
                <w:w w:val="95"/>
                <w:sz w:val="20"/>
              </w:rPr>
              <w:t>合计</w:t>
            </w:r>
          </w:p>
        </w:tc>
        <w:tc>
          <w:tcPr>
            <w:tcW w:w="1713" w:type="dxa"/>
            <w:vAlign w:val="top"/>
          </w:tcPr>
          <w:p>
            <w:pPr>
              <w:pStyle w:val="12"/>
              <w:spacing w:before="29"/>
              <w:ind w:left="0" w:leftChars="0" w:right="98" w:rightChars="0"/>
              <w:jc w:val="right"/>
              <w:rPr>
                <w:sz w:val="20"/>
              </w:rPr>
            </w:pPr>
            <w:r>
              <w:rPr>
                <w:rFonts w:hint="eastAsia"/>
                <w:sz w:val="20"/>
                <w:lang w:val="en-US" w:eastAsia="zh-CN"/>
              </w:rPr>
              <w:t>186.18</w:t>
            </w:r>
          </w:p>
        </w:tc>
        <w:tc>
          <w:tcPr>
            <w:tcW w:w="1713" w:type="dxa"/>
            <w:vAlign w:val="top"/>
          </w:tcPr>
          <w:p>
            <w:pPr>
              <w:pStyle w:val="12"/>
              <w:spacing w:before="29"/>
              <w:ind w:left="0" w:leftChars="0" w:right="98" w:rightChars="0"/>
              <w:jc w:val="right"/>
              <w:rPr>
                <w:sz w:val="20"/>
              </w:rPr>
            </w:pPr>
            <w:r>
              <w:rPr>
                <w:rFonts w:hint="eastAsia"/>
                <w:sz w:val="20"/>
                <w:lang w:val="en-US" w:eastAsia="zh-CN"/>
              </w:rPr>
              <w:t>186.18</w:t>
            </w:r>
          </w:p>
        </w:tc>
        <w:tc>
          <w:tcPr>
            <w:tcW w:w="1713" w:type="dxa"/>
          </w:tcPr>
          <w:p>
            <w:pPr>
              <w:pStyle w:val="12"/>
              <w:jc w:val="right"/>
              <w:rPr>
                <w:rFonts w:ascii="Times New Roman"/>
                <w:sz w:val="20"/>
              </w:rPr>
            </w:pPr>
            <w:r>
              <w:rPr>
                <w:sz w:val="20"/>
              </w:rPr>
              <w:t>0.00</w:t>
            </w:r>
          </w:p>
        </w:tc>
        <w:tc>
          <w:tcPr>
            <w:tcW w:w="1713" w:type="dxa"/>
          </w:tcPr>
          <w:p>
            <w:pPr>
              <w:pStyle w:val="12"/>
              <w:jc w:val="right"/>
              <w:rPr>
                <w:rFonts w:ascii="Times New Roman"/>
                <w:sz w:val="20"/>
              </w:rPr>
            </w:pPr>
            <w:r>
              <w:rPr>
                <w:sz w:val="20"/>
              </w:rPr>
              <w:t>0.00</w:t>
            </w:r>
          </w:p>
        </w:tc>
        <w:tc>
          <w:tcPr>
            <w:tcW w:w="1713" w:type="dxa"/>
          </w:tcPr>
          <w:p>
            <w:pPr>
              <w:pStyle w:val="12"/>
              <w:jc w:val="right"/>
              <w:rPr>
                <w:rFonts w:ascii="Times New Roman"/>
                <w:sz w:val="20"/>
              </w:rPr>
            </w:pPr>
            <w:r>
              <w:rPr>
                <w:sz w:val="20"/>
              </w:rPr>
              <w:t>0.00</w:t>
            </w:r>
          </w:p>
        </w:tc>
        <w:tc>
          <w:tcPr>
            <w:tcW w:w="1714" w:type="dxa"/>
          </w:tcPr>
          <w:p>
            <w:pPr>
              <w:pStyle w:val="12"/>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51" w:type="dxa"/>
          </w:tcPr>
          <w:p>
            <w:pPr>
              <w:pStyle w:val="12"/>
              <w:spacing w:before="28"/>
              <w:ind w:left="108"/>
              <w:jc w:val="center"/>
              <w:rPr>
                <w:sz w:val="20"/>
              </w:rPr>
            </w:pPr>
            <w:r>
              <w:rPr>
                <w:sz w:val="20"/>
              </w:rPr>
              <w:t>201</w:t>
            </w:r>
          </w:p>
        </w:tc>
        <w:tc>
          <w:tcPr>
            <w:tcW w:w="3762" w:type="dxa"/>
          </w:tcPr>
          <w:p>
            <w:pPr>
              <w:pStyle w:val="12"/>
              <w:spacing w:before="41"/>
              <w:ind w:left="108"/>
              <w:jc w:val="center"/>
              <w:rPr>
                <w:sz w:val="18"/>
              </w:rPr>
            </w:pPr>
            <w:r>
              <w:rPr>
                <w:sz w:val="18"/>
              </w:rPr>
              <w:t>一般公共服务支出</w:t>
            </w:r>
          </w:p>
        </w:tc>
        <w:tc>
          <w:tcPr>
            <w:tcW w:w="1713" w:type="dxa"/>
            <w:vAlign w:val="top"/>
          </w:tcPr>
          <w:p>
            <w:pPr>
              <w:pStyle w:val="12"/>
              <w:spacing w:before="28"/>
              <w:ind w:left="0" w:leftChars="0" w:right="98" w:rightChars="0"/>
              <w:jc w:val="right"/>
              <w:rPr>
                <w:sz w:val="20"/>
              </w:rPr>
            </w:pPr>
            <w:r>
              <w:rPr>
                <w:rFonts w:hint="eastAsia"/>
                <w:sz w:val="20"/>
                <w:lang w:val="en-US" w:eastAsia="zh-CN"/>
              </w:rPr>
              <w:t>186.18</w:t>
            </w:r>
          </w:p>
        </w:tc>
        <w:tc>
          <w:tcPr>
            <w:tcW w:w="1713" w:type="dxa"/>
            <w:vAlign w:val="top"/>
          </w:tcPr>
          <w:p>
            <w:pPr>
              <w:pStyle w:val="12"/>
              <w:spacing w:before="28"/>
              <w:ind w:left="0" w:leftChars="0" w:right="98" w:rightChars="0"/>
              <w:jc w:val="right"/>
              <w:rPr>
                <w:sz w:val="20"/>
              </w:rPr>
            </w:pPr>
            <w:r>
              <w:rPr>
                <w:rFonts w:hint="eastAsia"/>
                <w:sz w:val="20"/>
                <w:lang w:val="en-US" w:eastAsia="zh-CN"/>
              </w:rPr>
              <w:t>186.18</w:t>
            </w:r>
          </w:p>
        </w:tc>
        <w:tc>
          <w:tcPr>
            <w:tcW w:w="1713" w:type="dxa"/>
          </w:tcPr>
          <w:p>
            <w:pPr>
              <w:ind w:left="0" w:leftChars="0" w:right="0" w:rightChars="0"/>
              <w:jc w:val="right"/>
              <w:rPr>
                <w:rFonts w:ascii="Times New Roman"/>
                <w:sz w:val="20"/>
              </w:rPr>
            </w:pPr>
            <w:r>
              <w:rPr>
                <w:sz w:val="20"/>
              </w:rPr>
              <w:t>0.00</w:t>
            </w:r>
          </w:p>
        </w:tc>
        <w:tc>
          <w:tcPr>
            <w:tcW w:w="1713" w:type="dxa"/>
          </w:tcPr>
          <w:p>
            <w:pPr>
              <w:ind w:left="0" w:leftChars="0" w:right="0" w:rightChars="0"/>
              <w:jc w:val="right"/>
              <w:rPr>
                <w:rFonts w:ascii="Times New Roman"/>
                <w:sz w:val="20"/>
              </w:rPr>
            </w:pPr>
            <w:r>
              <w:rPr>
                <w:sz w:val="20"/>
              </w:rPr>
              <w:t>0.00</w:t>
            </w:r>
          </w:p>
        </w:tc>
        <w:tc>
          <w:tcPr>
            <w:tcW w:w="1713" w:type="dxa"/>
          </w:tcPr>
          <w:p>
            <w:pPr>
              <w:ind w:left="0" w:leftChars="0" w:right="0" w:rightChars="0"/>
              <w:jc w:val="right"/>
              <w:rPr>
                <w:rFonts w:ascii="Times New Roman"/>
                <w:sz w:val="20"/>
              </w:rPr>
            </w:pPr>
            <w:r>
              <w:rPr>
                <w:sz w:val="20"/>
              </w:rPr>
              <w:t>0.00</w:t>
            </w:r>
          </w:p>
        </w:tc>
        <w:tc>
          <w:tcPr>
            <w:tcW w:w="1714" w:type="dxa"/>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51" w:type="dxa"/>
          </w:tcPr>
          <w:p>
            <w:pPr>
              <w:pStyle w:val="12"/>
              <w:spacing w:before="28"/>
              <w:ind w:left="108"/>
              <w:jc w:val="center"/>
              <w:rPr>
                <w:sz w:val="20"/>
              </w:rPr>
            </w:pPr>
            <w:r>
              <w:rPr>
                <w:sz w:val="20"/>
              </w:rPr>
              <w:t>20131</w:t>
            </w:r>
          </w:p>
        </w:tc>
        <w:tc>
          <w:tcPr>
            <w:tcW w:w="3762" w:type="dxa"/>
          </w:tcPr>
          <w:p>
            <w:pPr>
              <w:pStyle w:val="12"/>
              <w:spacing w:before="41"/>
              <w:ind w:left="108"/>
              <w:jc w:val="center"/>
              <w:rPr>
                <w:sz w:val="18"/>
              </w:rPr>
            </w:pPr>
            <w:r>
              <w:rPr>
                <w:sz w:val="18"/>
              </w:rPr>
              <w:t>党委办公厅（室）及相关机构事务</w:t>
            </w:r>
          </w:p>
        </w:tc>
        <w:tc>
          <w:tcPr>
            <w:tcW w:w="1713" w:type="dxa"/>
            <w:vAlign w:val="top"/>
          </w:tcPr>
          <w:p>
            <w:pPr>
              <w:pStyle w:val="12"/>
              <w:spacing w:before="28"/>
              <w:ind w:left="0" w:leftChars="0" w:right="98" w:rightChars="0"/>
              <w:jc w:val="right"/>
              <w:rPr>
                <w:sz w:val="20"/>
              </w:rPr>
            </w:pPr>
            <w:r>
              <w:rPr>
                <w:rFonts w:hint="eastAsia"/>
                <w:sz w:val="20"/>
                <w:lang w:val="en-US" w:eastAsia="zh-CN"/>
              </w:rPr>
              <w:t>186.18</w:t>
            </w:r>
          </w:p>
        </w:tc>
        <w:tc>
          <w:tcPr>
            <w:tcW w:w="1713" w:type="dxa"/>
            <w:vAlign w:val="top"/>
          </w:tcPr>
          <w:p>
            <w:pPr>
              <w:pStyle w:val="12"/>
              <w:spacing w:before="28"/>
              <w:ind w:left="0" w:leftChars="0" w:right="98" w:rightChars="0"/>
              <w:jc w:val="right"/>
              <w:rPr>
                <w:sz w:val="20"/>
              </w:rPr>
            </w:pPr>
            <w:r>
              <w:rPr>
                <w:rFonts w:hint="eastAsia"/>
                <w:sz w:val="20"/>
                <w:lang w:val="en-US" w:eastAsia="zh-CN"/>
              </w:rPr>
              <w:t>186.18</w:t>
            </w:r>
          </w:p>
        </w:tc>
        <w:tc>
          <w:tcPr>
            <w:tcW w:w="1713" w:type="dxa"/>
          </w:tcPr>
          <w:p>
            <w:pPr>
              <w:ind w:left="0" w:leftChars="0" w:right="0" w:rightChars="0"/>
              <w:jc w:val="right"/>
              <w:rPr>
                <w:rFonts w:ascii="Times New Roman"/>
                <w:sz w:val="20"/>
              </w:rPr>
            </w:pPr>
            <w:r>
              <w:rPr>
                <w:sz w:val="20"/>
              </w:rPr>
              <w:t>0.00</w:t>
            </w:r>
          </w:p>
        </w:tc>
        <w:tc>
          <w:tcPr>
            <w:tcW w:w="1713" w:type="dxa"/>
          </w:tcPr>
          <w:p>
            <w:pPr>
              <w:ind w:left="0" w:leftChars="0" w:right="0" w:rightChars="0"/>
              <w:jc w:val="right"/>
              <w:rPr>
                <w:rFonts w:ascii="Times New Roman"/>
                <w:sz w:val="20"/>
              </w:rPr>
            </w:pPr>
            <w:r>
              <w:rPr>
                <w:sz w:val="20"/>
              </w:rPr>
              <w:t>0.00</w:t>
            </w:r>
          </w:p>
        </w:tc>
        <w:tc>
          <w:tcPr>
            <w:tcW w:w="1713" w:type="dxa"/>
          </w:tcPr>
          <w:p>
            <w:pPr>
              <w:ind w:left="0" w:leftChars="0" w:right="0" w:rightChars="0"/>
              <w:jc w:val="right"/>
              <w:rPr>
                <w:rFonts w:ascii="Times New Roman"/>
                <w:sz w:val="20"/>
              </w:rPr>
            </w:pPr>
            <w:r>
              <w:rPr>
                <w:sz w:val="20"/>
              </w:rPr>
              <w:t>0.00</w:t>
            </w:r>
          </w:p>
        </w:tc>
        <w:tc>
          <w:tcPr>
            <w:tcW w:w="1714" w:type="dxa"/>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51" w:type="dxa"/>
          </w:tcPr>
          <w:p>
            <w:pPr>
              <w:pStyle w:val="12"/>
              <w:spacing w:before="28"/>
              <w:ind w:left="108"/>
              <w:jc w:val="center"/>
              <w:rPr>
                <w:sz w:val="20"/>
              </w:rPr>
            </w:pPr>
            <w:r>
              <w:rPr>
                <w:sz w:val="20"/>
              </w:rPr>
              <w:t>2013101</w:t>
            </w:r>
          </w:p>
        </w:tc>
        <w:tc>
          <w:tcPr>
            <w:tcW w:w="3762" w:type="dxa"/>
          </w:tcPr>
          <w:p>
            <w:pPr>
              <w:pStyle w:val="12"/>
              <w:spacing w:before="28"/>
              <w:ind w:left="307"/>
              <w:jc w:val="center"/>
              <w:rPr>
                <w:sz w:val="20"/>
              </w:rPr>
            </w:pPr>
            <w:r>
              <w:rPr>
                <w:sz w:val="20"/>
              </w:rPr>
              <w:t>行政运行</w:t>
            </w:r>
          </w:p>
        </w:tc>
        <w:tc>
          <w:tcPr>
            <w:tcW w:w="1713" w:type="dxa"/>
            <w:vAlign w:val="top"/>
          </w:tcPr>
          <w:p>
            <w:pPr>
              <w:pStyle w:val="12"/>
              <w:spacing w:before="28"/>
              <w:ind w:left="0" w:leftChars="0" w:right="95" w:rightChars="0"/>
              <w:jc w:val="right"/>
              <w:rPr>
                <w:sz w:val="20"/>
              </w:rPr>
            </w:pPr>
            <w:r>
              <w:rPr>
                <w:rFonts w:hint="eastAsia"/>
                <w:sz w:val="20"/>
                <w:lang w:val="en-US" w:eastAsia="zh-CN"/>
              </w:rPr>
              <w:t>132.28</w:t>
            </w:r>
          </w:p>
        </w:tc>
        <w:tc>
          <w:tcPr>
            <w:tcW w:w="1713" w:type="dxa"/>
            <w:vAlign w:val="top"/>
          </w:tcPr>
          <w:p>
            <w:pPr>
              <w:pStyle w:val="12"/>
              <w:spacing w:before="28"/>
              <w:ind w:left="0" w:leftChars="0" w:right="96" w:rightChars="0"/>
              <w:jc w:val="right"/>
              <w:rPr>
                <w:sz w:val="20"/>
              </w:rPr>
            </w:pPr>
            <w:r>
              <w:rPr>
                <w:rFonts w:hint="eastAsia"/>
                <w:sz w:val="20"/>
                <w:lang w:val="en-US" w:eastAsia="zh-CN"/>
              </w:rPr>
              <w:t>132.28</w:t>
            </w:r>
          </w:p>
        </w:tc>
        <w:tc>
          <w:tcPr>
            <w:tcW w:w="1713" w:type="dxa"/>
          </w:tcPr>
          <w:p>
            <w:pPr>
              <w:ind w:left="0" w:leftChars="0" w:right="0" w:rightChars="0"/>
              <w:jc w:val="right"/>
              <w:rPr>
                <w:rFonts w:ascii="Times New Roman"/>
                <w:sz w:val="20"/>
              </w:rPr>
            </w:pPr>
            <w:r>
              <w:rPr>
                <w:sz w:val="20"/>
              </w:rPr>
              <w:t>0.00</w:t>
            </w:r>
          </w:p>
        </w:tc>
        <w:tc>
          <w:tcPr>
            <w:tcW w:w="1713" w:type="dxa"/>
          </w:tcPr>
          <w:p>
            <w:pPr>
              <w:ind w:left="0" w:leftChars="0" w:right="0" w:rightChars="0"/>
              <w:jc w:val="right"/>
              <w:rPr>
                <w:rFonts w:ascii="Times New Roman"/>
                <w:sz w:val="20"/>
              </w:rPr>
            </w:pPr>
            <w:r>
              <w:rPr>
                <w:sz w:val="20"/>
              </w:rPr>
              <w:t>0.00</w:t>
            </w:r>
          </w:p>
        </w:tc>
        <w:tc>
          <w:tcPr>
            <w:tcW w:w="1713" w:type="dxa"/>
          </w:tcPr>
          <w:p>
            <w:pPr>
              <w:ind w:left="0" w:leftChars="0" w:right="0" w:rightChars="0"/>
              <w:jc w:val="right"/>
              <w:rPr>
                <w:rFonts w:ascii="Times New Roman"/>
                <w:sz w:val="20"/>
              </w:rPr>
            </w:pPr>
            <w:r>
              <w:rPr>
                <w:sz w:val="20"/>
              </w:rPr>
              <w:t>0.00</w:t>
            </w:r>
          </w:p>
        </w:tc>
        <w:tc>
          <w:tcPr>
            <w:tcW w:w="1714" w:type="dxa"/>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51" w:type="dxa"/>
          </w:tcPr>
          <w:p>
            <w:pPr>
              <w:pStyle w:val="12"/>
              <w:spacing w:before="27"/>
              <w:ind w:left="108"/>
              <w:jc w:val="center"/>
              <w:rPr>
                <w:sz w:val="20"/>
              </w:rPr>
            </w:pPr>
            <w:r>
              <w:rPr>
                <w:sz w:val="20"/>
              </w:rPr>
              <w:t>2013150</w:t>
            </w:r>
          </w:p>
        </w:tc>
        <w:tc>
          <w:tcPr>
            <w:tcW w:w="3762" w:type="dxa"/>
          </w:tcPr>
          <w:p>
            <w:pPr>
              <w:pStyle w:val="12"/>
              <w:spacing w:before="27"/>
              <w:ind w:left="307"/>
              <w:jc w:val="center"/>
              <w:rPr>
                <w:sz w:val="20"/>
              </w:rPr>
            </w:pPr>
            <w:r>
              <w:rPr>
                <w:sz w:val="20"/>
              </w:rPr>
              <w:t>事业运行</w:t>
            </w:r>
          </w:p>
        </w:tc>
        <w:tc>
          <w:tcPr>
            <w:tcW w:w="1713" w:type="dxa"/>
            <w:vAlign w:val="top"/>
          </w:tcPr>
          <w:p>
            <w:pPr>
              <w:pStyle w:val="12"/>
              <w:spacing w:before="27"/>
              <w:ind w:left="0" w:leftChars="0" w:right="95" w:rightChars="0"/>
              <w:jc w:val="right"/>
              <w:rPr>
                <w:sz w:val="20"/>
              </w:rPr>
            </w:pPr>
            <w:r>
              <w:rPr>
                <w:rFonts w:hint="eastAsia"/>
                <w:sz w:val="20"/>
                <w:lang w:val="en-US" w:eastAsia="zh-CN"/>
              </w:rPr>
              <w:t>29.21</w:t>
            </w:r>
          </w:p>
        </w:tc>
        <w:tc>
          <w:tcPr>
            <w:tcW w:w="1713" w:type="dxa"/>
            <w:vAlign w:val="top"/>
          </w:tcPr>
          <w:p>
            <w:pPr>
              <w:pStyle w:val="12"/>
              <w:spacing w:before="27"/>
              <w:ind w:left="0" w:leftChars="0" w:right="96" w:rightChars="0"/>
              <w:jc w:val="right"/>
              <w:rPr>
                <w:sz w:val="20"/>
              </w:rPr>
            </w:pPr>
            <w:r>
              <w:rPr>
                <w:rFonts w:hint="eastAsia"/>
                <w:sz w:val="20"/>
                <w:lang w:val="en-US" w:eastAsia="zh-CN"/>
              </w:rPr>
              <w:t>29.2</w:t>
            </w:r>
          </w:p>
        </w:tc>
        <w:tc>
          <w:tcPr>
            <w:tcW w:w="1713" w:type="dxa"/>
          </w:tcPr>
          <w:p>
            <w:pPr>
              <w:ind w:left="0" w:leftChars="0" w:right="0" w:rightChars="0"/>
              <w:jc w:val="right"/>
              <w:rPr>
                <w:rFonts w:ascii="Times New Roman"/>
                <w:sz w:val="20"/>
              </w:rPr>
            </w:pPr>
            <w:r>
              <w:rPr>
                <w:sz w:val="20"/>
              </w:rPr>
              <w:t>0.00</w:t>
            </w:r>
          </w:p>
        </w:tc>
        <w:tc>
          <w:tcPr>
            <w:tcW w:w="1713" w:type="dxa"/>
          </w:tcPr>
          <w:p>
            <w:pPr>
              <w:ind w:left="0" w:leftChars="0" w:right="0" w:rightChars="0"/>
              <w:jc w:val="right"/>
              <w:rPr>
                <w:rFonts w:ascii="Times New Roman"/>
                <w:sz w:val="20"/>
              </w:rPr>
            </w:pPr>
            <w:r>
              <w:rPr>
                <w:sz w:val="20"/>
              </w:rPr>
              <w:t>0.00</w:t>
            </w:r>
          </w:p>
        </w:tc>
        <w:tc>
          <w:tcPr>
            <w:tcW w:w="1713" w:type="dxa"/>
          </w:tcPr>
          <w:p>
            <w:pPr>
              <w:ind w:left="0" w:leftChars="0" w:right="0" w:rightChars="0"/>
              <w:jc w:val="right"/>
              <w:rPr>
                <w:rFonts w:ascii="Times New Roman"/>
                <w:sz w:val="20"/>
              </w:rPr>
            </w:pPr>
            <w:r>
              <w:rPr>
                <w:sz w:val="20"/>
              </w:rPr>
              <w:t>0.00</w:t>
            </w:r>
          </w:p>
        </w:tc>
        <w:tc>
          <w:tcPr>
            <w:tcW w:w="1714" w:type="dxa"/>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951" w:type="dxa"/>
          </w:tcPr>
          <w:p>
            <w:pPr>
              <w:pStyle w:val="12"/>
              <w:spacing w:before="3"/>
              <w:jc w:val="center"/>
              <w:rPr>
                <w:sz w:val="14"/>
              </w:rPr>
            </w:pPr>
          </w:p>
          <w:p>
            <w:pPr>
              <w:pStyle w:val="12"/>
              <w:spacing w:before="1"/>
              <w:ind w:left="108"/>
              <w:jc w:val="center"/>
              <w:rPr>
                <w:sz w:val="20"/>
              </w:rPr>
            </w:pPr>
            <w:r>
              <w:rPr>
                <w:sz w:val="20"/>
              </w:rPr>
              <w:t>2013199</w:t>
            </w:r>
          </w:p>
        </w:tc>
        <w:tc>
          <w:tcPr>
            <w:tcW w:w="3762" w:type="dxa"/>
          </w:tcPr>
          <w:p>
            <w:pPr>
              <w:pStyle w:val="12"/>
              <w:spacing w:before="27"/>
              <w:ind w:left="307"/>
              <w:jc w:val="center"/>
              <w:rPr>
                <w:sz w:val="20"/>
              </w:rPr>
            </w:pPr>
            <w:r>
              <w:rPr>
                <w:spacing w:val="-1"/>
                <w:sz w:val="20"/>
              </w:rPr>
              <w:t>其他党委办公厅（室）及相关机构事务</w:t>
            </w:r>
          </w:p>
          <w:p>
            <w:pPr>
              <w:pStyle w:val="12"/>
              <w:spacing w:before="56"/>
              <w:ind w:left="108"/>
              <w:jc w:val="center"/>
              <w:rPr>
                <w:sz w:val="20"/>
              </w:rPr>
            </w:pPr>
            <w:r>
              <w:rPr>
                <w:w w:val="95"/>
                <w:sz w:val="20"/>
              </w:rPr>
              <w:t>支出</w:t>
            </w:r>
          </w:p>
        </w:tc>
        <w:tc>
          <w:tcPr>
            <w:tcW w:w="1713" w:type="dxa"/>
            <w:vAlign w:val="top"/>
          </w:tcPr>
          <w:p>
            <w:pPr>
              <w:pStyle w:val="12"/>
              <w:spacing w:before="3"/>
              <w:jc w:val="right"/>
              <w:rPr>
                <w:sz w:val="14"/>
              </w:rPr>
            </w:pPr>
          </w:p>
          <w:p>
            <w:pPr>
              <w:pStyle w:val="12"/>
              <w:spacing w:before="1"/>
              <w:ind w:left="0" w:leftChars="0" w:right="95" w:rightChars="0"/>
              <w:jc w:val="right"/>
              <w:rPr>
                <w:sz w:val="20"/>
              </w:rPr>
            </w:pPr>
            <w:r>
              <w:rPr>
                <w:rFonts w:hint="eastAsia"/>
                <w:sz w:val="20"/>
                <w:lang w:val="en-US" w:eastAsia="zh-CN"/>
              </w:rPr>
              <w:t>24.7</w:t>
            </w:r>
          </w:p>
        </w:tc>
        <w:tc>
          <w:tcPr>
            <w:tcW w:w="1713" w:type="dxa"/>
            <w:vAlign w:val="top"/>
          </w:tcPr>
          <w:p>
            <w:pPr>
              <w:pStyle w:val="12"/>
              <w:spacing w:before="3"/>
              <w:jc w:val="right"/>
              <w:rPr>
                <w:rFonts w:hint="eastAsia"/>
                <w:sz w:val="20"/>
                <w:lang w:val="en-US" w:eastAsia="zh-CN"/>
              </w:rPr>
            </w:pPr>
          </w:p>
          <w:p>
            <w:pPr>
              <w:pStyle w:val="12"/>
              <w:spacing w:before="3"/>
              <w:ind w:left="0" w:leftChars="0" w:right="0" w:rightChars="0"/>
              <w:jc w:val="right"/>
              <w:rPr>
                <w:sz w:val="20"/>
              </w:rPr>
            </w:pPr>
            <w:r>
              <w:rPr>
                <w:rFonts w:hint="eastAsia"/>
                <w:sz w:val="20"/>
                <w:lang w:val="en-US" w:eastAsia="zh-CN"/>
              </w:rPr>
              <w:t>24.7</w:t>
            </w:r>
          </w:p>
        </w:tc>
        <w:tc>
          <w:tcPr>
            <w:tcW w:w="1713" w:type="dxa"/>
          </w:tcPr>
          <w:p>
            <w:pPr>
              <w:ind w:left="0" w:leftChars="0" w:right="0" w:rightChars="0"/>
              <w:jc w:val="right"/>
              <w:rPr>
                <w:rFonts w:ascii="Times New Roman"/>
                <w:sz w:val="20"/>
              </w:rPr>
            </w:pPr>
            <w:r>
              <w:rPr>
                <w:sz w:val="20"/>
              </w:rPr>
              <w:t>0.00</w:t>
            </w:r>
          </w:p>
        </w:tc>
        <w:tc>
          <w:tcPr>
            <w:tcW w:w="1713" w:type="dxa"/>
          </w:tcPr>
          <w:p>
            <w:pPr>
              <w:ind w:left="0" w:leftChars="0" w:right="0" w:rightChars="0"/>
              <w:jc w:val="right"/>
              <w:rPr>
                <w:rFonts w:ascii="Times New Roman"/>
                <w:sz w:val="20"/>
              </w:rPr>
            </w:pPr>
            <w:r>
              <w:rPr>
                <w:sz w:val="20"/>
              </w:rPr>
              <w:t>0.00</w:t>
            </w:r>
          </w:p>
        </w:tc>
        <w:tc>
          <w:tcPr>
            <w:tcW w:w="1713" w:type="dxa"/>
          </w:tcPr>
          <w:p>
            <w:pPr>
              <w:ind w:left="0" w:leftChars="0" w:right="0" w:rightChars="0"/>
              <w:jc w:val="right"/>
              <w:rPr>
                <w:rFonts w:ascii="Times New Roman"/>
                <w:sz w:val="20"/>
              </w:rPr>
            </w:pPr>
            <w:r>
              <w:rPr>
                <w:sz w:val="20"/>
              </w:rPr>
              <w:t>0.00</w:t>
            </w:r>
          </w:p>
        </w:tc>
        <w:tc>
          <w:tcPr>
            <w:tcW w:w="1714" w:type="dxa"/>
          </w:tcPr>
          <w:p>
            <w:pPr>
              <w:ind w:left="0" w:leftChars="0" w:right="0" w:rightChars="0"/>
              <w:jc w:val="right"/>
              <w:rPr>
                <w:rFonts w:ascii="Times New Roman"/>
                <w:sz w:val="20"/>
              </w:rPr>
            </w:pPr>
            <w:r>
              <w:rPr>
                <w:sz w:val="20"/>
              </w:rPr>
              <w:t>0.00</w:t>
            </w:r>
          </w:p>
        </w:tc>
      </w:tr>
    </w:tbl>
    <w:p>
      <w:pPr>
        <w:spacing w:before="29"/>
        <w:ind w:left="235" w:right="0" w:firstLine="0"/>
        <w:jc w:val="left"/>
        <w:rPr>
          <w:sz w:val="20"/>
        </w:rPr>
      </w:pPr>
      <w:r>
        <w:rPr>
          <w:sz w:val="20"/>
        </w:rPr>
        <w:t>注：本表反映部门本年度各项支出情况。</w:t>
      </w:r>
    </w:p>
    <w:p>
      <w:pPr>
        <w:spacing w:after="0"/>
        <w:jc w:val="left"/>
        <w:rPr>
          <w:sz w:val="20"/>
        </w:rPr>
        <w:sectPr>
          <w:pgSz w:w="16840" w:h="11910" w:orient="landscape"/>
          <w:pgMar w:top="1100" w:right="300" w:bottom="280" w:left="1300" w:header="720" w:footer="720" w:gutter="0"/>
          <w:cols w:space="720" w:num="1"/>
        </w:sectPr>
      </w:pPr>
    </w:p>
    <w:p>
      <w:pPr>
        <w:pStyle w:val="4"/>
        <w:spacing w:before="1"/>
        <w:rPr>
          <w:sz w:val="19"/>
        </w:rPr>
      </w:pPr>
    </w:p>
    <w:p>
      <w:pPr>
        <w:pStyle w:val="3"/>
        <w:jc w:val="center"/>
        <w:rPr>
          <w:rFonts w:hint="default" w:ascii="宋体" w:hAnsi="宋体" w:eastAsia="宋体" w:cs="宋体"/>
          <w:b/>
          <w:bCs/>
          <w:sz w:val="28"/>
          <w:szCs w:val="28"/>
          <w:lang w:val="en-US" w:eastAsia="zh-CN" w:bidi="ar-SA"/>
        </w:rPr>
      </w:pPr>
      <w:r>
        <w:rPr>
          <w:rFonts w:hint="eastAsia" w:ascii="宋体" w:hAnsi="宋体" w:eastAsia="宋体" w:cs="宋体"/>
          <w:b/>
          <w:bCs/>
          <w:sz w:val="28"/>
          <w:szCs w:val="28"/>
          <w:lang w:val="en-US" w:eastAsia="zh-CN" w:bidi="ar-SA"/>
        </w:rPr>
        <w:t>财政拨款收入支出决算总表</w:t>
      </w:r>
    </w:p>
    <w:p>
      <w:pPr>
        <w:pStyle w:val="4"/>
        <w:spacing w:before="2"/>
        <w:rPr>
          <w:sz w:val="14"/>
        </w:rPr>
      </w:pPr>
    </w:p>
    <w:p>
      <w:pPr>
        <w:spacing w:after="0"/>
        <w:rPr>
          <w:sz w:val="14"/>
        </w:rPr>
        <w:sectPr>
          <w:pgSz w:w="16840" w:h="11910" w:orient="landscape"/>
          <w:pgMar w:top="1100" w:right="300" w:bottom="280" w:left="1300" w:header="720" w:footer="720" w:gutter="0"/>
          <w:cols w:space="720" w:num="1"/>
        </w:sectPr>
      </w:pPr>
    </w:p>
    <w:p>
      <w:pPr>
        <w:pStyle w:val="4"/>
        <w:rPr>
          <w:sz w:val="22"/>
        </w:rPr>
      </w:pPr>
    </w:p>
    <w:p>
      <w:pPr>
        <w:pStyle w:val="4"/>
        <w:rPr>
          <w:sz w:val="22"/>
        </w:rPr>
      </w:pPr>
    </w:p>
    <w:p>
      <w:pPr>
        <w:pStyle w:val="4"/>
        <w:spacing w:before="5"/>
        <w:rPr>
          <w:sz w:val="25"/>
        </w:rPr>
      </w:pPr>
    </w:p>
    <w:tbl>
      <w:tblPr>
        <w:tblStyle w:val="8"/>
        <w:tblpPr w:leftFromText="180" w:rightFromText="180" w:vertAnchor="page" w:horzAnchor="page" w:tblpX="1450" w:tblpY="4010"/>
        <w:tblOverlap w:val="never"/>
        <w:tblW w:w="140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0"/>
        <w:gridCol w:w="543"/>
        <w:gridCol w:w="758"/>
        <w:gridCol w:w="2924"/>
        <w:gridCol w:w="3465"/>
        <w:gridCol w:w="758"/>
        <w:gridCol w:w="758"/>
        <w:gridCol w:w="397"/>
        <w:gridCol w:w="1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171" w:type="dxa"/>
            <w:gridSpan w:val="3"/>
          </w:tcPr>
          <w:p>
            <w:pPr>
              <w:pStyle w:val="12"/>
              <w:tabs>
                <w:tab w:val="left" w:pos="705"/>
              </w:tabs>
              <w:spacing w:before="11"/>
              <w:ind w:left="6"/>
              <w:jc w:val="center"/>
              <w:rPr>
                <w:sz w:val="20"/>
              </w:rPr>
            </w:pPr>
            <w:r>
              <w:rPr>
                <w:sz w:val="20"/>
              </w:rPr>
              <w:t>收</w:t>
            </w:r>
            <w:r>
              <w:rPr>
                <w:sz w:val="20"/>
              </w:rPr>
              <w:tab/>
            </w:r>
            <w:r>
              <w:rPr>
                <w:sz w:val="20"/>
              </w:rPr>
              <w:t>入</w:t>
            </w:r>
          </w:p>
        </w:tc>
        <w:tc>
          <w:tcPr>
            <w:tcW w:w="9908" w:type="dxa"/>
            <w:gridSpan w:val="6"/>
          </w:tcPr>
          <w:p>
            <w:pPr>
              <w:pStyle w:val="12"/>
              <w:tabs>
                <w:tab w:val="left" w:pos="709"/>
              </w:tabs>
              <w:spacing w:before="11"/>
              <w:ind w:left="8"/>
              <w:jc w:val="center"/>
              <w:rPr>
                <w:sz w:val="20"/>
              </w:rPr>
            </w:pPr>
            <w:r>
              <w:rPr>
                <w:sz w:val="20"/>
              </w:rPr>
              <w:t>支</w:t>
            </w:r>
            <w:r>
              <w:rPr>
                <w:sz w:val="20"/>
              </w:rPr>
              <w:tab/>
            </w:r>
            <w:r>
              <w:rPr>
                <w:sz w:val="20"/>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2870" w:type="dxa"/>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7"/>
              <w:rPr>
                <w:sz w:val="22"/>
              </w:rPr>
            </w:pPr>
          </w:p>
          <w:p>
            <w:pPr>
              <w:pStyle w:val="12"/>
              <w:ind w:left="108"/>
              <w:rPr>
                <w:sz w:val="20"/>
              </w:rPr>
            </w:pPr>
            <w:r>
              <w:rPr>
                <w:w w:val="95"/>
                <w:sz w:val="20"/>
              </w:rPr>
              <w:t>项目</w:t>
            </w:r>
          </w:p>
        </w:tc>
        <w:tc>
          <w:tcPr>
            <w:tcW w:w="543" w:type="dxa"/>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33" w:line="292" w:lineRule="auto"/>
              <w:ind w:left="171" w:right="160"/>
              <w:rPr>
                <w:sz w:val="20"/>
              </w:rPr>
            </w:pPr>
            <w:r>
              <w:rPr>
                <w:sz w:val="20"/>
              </w:rPr>
              <w:t>行次</w:t>
            </w:r>
          </w:p>
        </w:tc>
        <w:tc>
          <w:tcPr>
            <w:tcW w:w="758" w:type="dxa"/>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7"/>
              <w:rPr>
                <w:sz w:val="22"/>
              </w:rPr>
            </w:pPr>
          </w:p>
          <w:p>
            <w:pPr>
              <w:pStyle w:val="12"/>
              <w:ind w:left="167" w:right="161"/>
              <w:jc w:val="center"/>
              <w:rPr>
                <w:sz w:val="20"/>
              </w:rPr>
            </w:pPr>
            <w:r>
              <w:rPr>
                <w:w w:val="95"/>
                <w:sz w:val="20"/>
              </w:rPr>
              <w:t>金额</w:t>
            </w:r>
          </w:p>
        </w:tc>
        <w:tc>
          <w:tcPr>
            <w:tcW w:w="2924" w:type="dxa"/>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4"/>
              <w:rPr>
                <w:sz w:val="24"/>
              </w:rPr>
            </w:pPr>
          </w:p>
          <w:p>
            <w:pPr>
              <w:pStyle w:val="12"/>
              <w:ind w:left="106"/>
              <w:rPr>
                <w:sz w:val="20"/>
              </w:rPr>
            </w:pPr>
            <w:r>
              <w:rPr>
                <w:w w:val="95"/>
                <w:sz w:val="20"/>
              </w:rPr>
              <w:t>项目</w:t>
            </w:r>
          </w:p>
        </w:tc>
        <w:tc>
          <w:tcPr>
            <w:tcW w:w="3465" w:type="dxa"/>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7"/>
              <w:rPr>
                <w:sz w:val="22"/>
              </w:rPr>
            </w:pPr>
          </w:p>
          <w:p>
            <w:pPr>
              <w:pStyle w:val="12"/>
              <w:ind w:left="1520" w:right="1515"/>
              <w:jc w:val="center"/>
              <w:rPr>
                <w:sz w:val="20"/>
              </w:rPr>
            </w:pPr>
            <w:r>
              <w:rPr>
                <w:w w:val="95"/>
                <w:sz w:val="20"/>
              </w:rPr>
              <w:t>行次</w:t>
            </w:r>
          </w:p>
        </w:tc>
        <w:tc>
          <w:tcPr>
            <w:tcW w:w="758" w:type="dxa"/>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7"/>
              <w:rPr>
                <w:sz w:val="22"/>
              </w:rPr>
            </w:pPr>
          </w:p>
          <w:p>
            <w:pPr>
              <w:pStyle w:val="12"/>
              <w:ind w:left="167" w:right="161"/>
              <w:jc w:val="center"/>
              <w:rPr>
                <w:sz w:val="20"/>
              </w:rPr>
            </w:pPr>
            <w:r>
              <w:rPr>
                <w:w w:val="95"/>
                <w:sz w:val="20"/>
              </w:rPr>
              <w:t>合计</w:t>
            </w:r>
          </w:p>
        </w:tc>
        <w:tc>
          <w:tcPr>
            <w:tcW w:w="758" w:type="dxa"/>
          </w:tcPr>
          <w:p>
            <w:pPr>
              <w:pStyle w:val="12"/>
              <w:rPr>
                <w:sz w:val="20"/>
              </w:rPr>
            </w:pPr>
          </w:p>
          <w:p>
            <w:pPr>
              <w:pStyle w:val="12"/>
              <w:rPr>
                <w:sz w:val="20"/>
              </w:rPr>
            </w:pPr>
          </w:p>
          <w:p>
            <w:pPr>
              <w:pStyle w:val="12"/>
              <w:rPr>
                <w:sz w:val="20"/>
              </w:rPr>
            </w:pPr>
          </w:p>
          <w:p>
            <w:pPr>
              <w:pStyle w:val="12"/>
              <w:spacing w:before="178" w:line="292" w:lineRule="auto"/>
              <w:ind w:left="178" w:right="169"/>
              <w:jc w:val="both"/>
              <w:rPr>
                <w:sz w:val="20"/>
              </w:rPr>
            </w:pPr>
            <w:r>
              <w:rPr>
                <w:spacing w:val="-3"/>
                <w:sz w:val="20"/>
              </w:rPr>
              <w:t>一般公共预算财政拨款</w:t>
            </w:r>
          </w:p>
        </w:tc>
        <w:tc>
          <w:tcPr>
            <w:tcW w:w="397" w:type="dxa"/>
          </w:tcPr>
          <w:p>
            <w:pPr>
              <w:pStyle w:val="12"/>
              <w:spacing w:before="11" w:line="292" w:lineRule="auto"/>
              <w:ind w:left="107" w:right="78"/>
              <w:jc w:val="both"/>
              <w:rPr>
                <w:sz w:val="20"/>
              </w:rPr>
            </w:pPr>
            <w:r>
              <w:rPr>
                <w:sz w:val="20"/>
              </w:rPr>
              <w:t>政府性基金预算财政拨</w:t>
            </w:r>
          </w:p>
          <w:p>
            <w:pPr>
              <w:pStyle w:val="12"/>
              <w:spacing w:line="250" w:lineRule="exact"/>
              <w:ind w:left="107"/>
              <w:rPr>
                <w:sz w:val="20"/>
              </w:rPr>
            </w:pPr>
            <w:r>
              <w:rPr>
                <w:w w:val="99"/>
                <w:sz w:val="20"/>
              </w:rPr>
              <w:t>款</w:t>
            </w:r>
          </w:p>
        </w:tc>
        <w:tc>
          <w:tcPr>
            <w:tcW w:w="1606" w:type="dxa"/>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33" w:line="292" w:lineRule="auto"/>
              <w:ind w:left="202" w:right="192"/>
              <w:rPr>
                <w:sz w:val="20"/>
              </w:rPr>
            </w:pPr>
            <w:r>
              <w:rPr>
                <w:spacing w:val="-1"/>
                <w:sz w:val="20"/>
              </w:rPr>
              <w:t>国有资本经营预算财政拨款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70" w:type="dxa"/>
          </w:tcPr>
          <w:p>
            <w:pPr>
              <w:pStyle w:val="12"/>
              <w:spacing w:before="10"/>
              <w:ind w:left="108"/>
              <w:jc w:val="center"/>
              <w:rPr>
                <w:sz w:val="20"/>
              </w:rPr>
            </w:pPr>
            <w:r>
              <w:rPr>
                <w:w w:val="95"/>
                <w:sz w:val="20"/>
              </w:rPr>
              <w:t>栏次</w:t>
            </w:r>
          </w:p>
        </w:tc>
        <w:tc>
          <w:tcPr>
            <w:tcW w:w="543" w:type="dxa"/>
          </w:tcPr>
          <w:p>
            <w:pPr>
              <w:pStyle w:val="12"/>
              <w:jc w:val="center"/>
              <w:rPr>
                <w:rFonts w:ascii="Times New Roman"/>
                <w:sz w:val="20"/>
              </w:rPr>
            </w:pPr>
          </w:p>
        </w:tc>
        <w:tc>
          <w:tcPr>
            <w:tcW w:w="758" w:type="dxa"/>
          </w:tcPr>
          <w:p>
            <w:pPr>
              <w:pStyle w:val="12"/>
              <w:spacing w:before="10"/>
              <w:ind w:left="10"/>
              <w:jc w:val="center"/>
              <w:rPr>
                <w:sz w:val="20"/>
              </w:rPr>
            </w:pPr>
            <w:r>
              <w:rPr>
                <w:w w:val="99"/>
                <w:sz w:val="20"/>
              </w:rPr>
              <w:t>1</w:t>
            </w:r>
          </w:p>
        </w:tc>
        <w:tc>
          <w:tcPr>
            <w:tcW w:w="2924" w:type="dxa"/>
          </w:tcPr>
          <w:p>
            <w:pPr>
              <w:pStyle w:val="12"/>
              <w:spacing w:before="10"/>
              <w:ind w:left="106"/>
              <w:jc w:val="center"/>
              <w:rPr>
                <w:sz w:val="20"/>
              </w:rPr>
            </w:pPr>
            <w:r>
              <w:rPr>
                <w:w w:val="95"/>
                <w:sz w:val="20"/>
              </w:rPr>
              <w:t>栏次</w:t>
            </w:r>
          </w:p>
        </w:tc>
        <w:tc>
          <w:tcPr>
            <w:tcW w:w="3465" w:type="dxa"/>
          </w:tcPr>
          <w:p>
            <w:pPr>
              <w:pStyle w:val="12"/>
              <w:jc w:val="center"/>
              <w:rPr>
                <w:rFonts w:ascii="Times New Roman"/>
                <w:sz w:val="20"/>
              </w:rPr>
            </w:pPr>
          </w:p>
        </w:tc>
        <w:tc>
          <w:tcPr>
            <w:tcW w:w="758" w:type="dxa"/>
          </w:tcPr>
          <w:p>
            <w:pPr>
              <w:pStyle w:val="12"/>
              <w:spacing w:before="10"/>
              <w:ind w:left="10"/>
              <w:jc w:val="center"/>
              <w:rPr>
                <w:sz w:val="20"/>
              </w:rPr>
            </w:pPr>
            <w:r>
              <w:rPr>
                <w:w w:val="99"/>
                <w:sz w:val="20"/>
              </w:rPr>
              <w:t>2</w:t>
            </w:r>
          </w:p>
        </w:tc>
        <w:tc>
          <w:tcPr>
            <w:tcW w:w="758" w:type="dxa"/>
          </w:tcPr>
          <w:p>
            <w:pPr>
              <w:pStyle w:val="12"/>
              <w:spacing w:before="10"/>
              <w:ind w:left="6"/>
              <w:jc w:val="center"/>
              <w:rPr>
                <w:sz w:val="20"/>
              </w:rPr>
            </w:pPr>
            <w:r>
              <w:rPr>
                <w:w w:val="99"/>
                <w:sz w:val="20"/>
              </w:rPr>
              <w:t>3</w:t>
            </w:r>
          </w:p>
        </w:tc>
        <w:tc>
          <w:tcPr>
            <w:tcW w:w="397" w:type="dxa"/>
          </w:tcPr>
          <w:p>
            <w:pPr>
              <w:pStyle w:val="12"/>
              <w:spacing w:before="10"/>
              <w:ind w:left="8"/>
              <w:jc w:val="center"/>
              <w:rPr>
                <w:sz w:val="20"/>
              </w:rPr>
            </w:pPr>
            <w:r>
              <w:rPr>
                <w:w w:val="99"/>
                <w:sz w:val="20"/>
              </w:rPr>
              <w:t>4</w:t>
            </w:r>
          </w:p>
        </w:tc>
        <w:tc>
          <w:tcPr>
            <w:tcW w:w="1606" w:type="dxa"/>
          </w:tcPr>
          <w:p>
            <w:pPr>
              <w:pStyle w:val="12"/>
              <w:spacing w:before="10"/>
              <w:ind w:left="7"/>
              <w:jc w:val="center"/>
              <w:rPr>
                <w:sz w:val="20"/>
              </w:rPr>
            </w:pPr>
            <w:r>
              <w:rPr>
                <w:w w:val="99"/>
                <w:sz w:val="20"/>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870" w:type="dxa"/>
          </w:tcPr>
          <w:p>
            <w:pPr>
              <w:pStyle w:val="12"/>
              <w:spacing w:before="166"/>
              <w:ind w:left="108"/>
              <w:jc w:val="center"/>
              <w:rPr>
                <w:sz w:val="20"/>
              </w:rPr>
            </w:pPr>
            <w:r>
              <w:rPr>
                <w:sz w:val="20"/>
              </w:rPr>
              <w:t>一、一般公共预算财政拨款</w:t>
            </w:r>
          </w:p>
        </w:tc>
        <w:tc>
          <w:tcPr>
            <w:tcW w:w="543" w:type="dxa"/>
          </w:tcPr>
          <w:p>
            <w:pPr>
              <w:pStyle w:val="12"/>
              <w:spacing w:before="166"/>
              <w:ind w:left="219"/>
              <w:jc w:val="center"/>
              <w:rPr>
                <w:sz w:val="20"/>
              </w:rPr>
            </w:pPr>
            <w:r>
              <w:rPr>
                <w:w w:val="99"/>
                <w:sz w:val="20"/>
              </w:rPr>
              <w:t>1</w:t>
            </w:r>
          </w:p>
        </w:tc>
        <w:tc>
          <w:tcPr>
            <w:tcW w:w="758" w:type="dxa"/>
          </w:tcPr>
          <w:p>
            <w:pPr>
              <w:pStyle w:val="12"/>
              <w:spacing w:before="56"/>
              <w:ind w:right="96"/>
              <w:jc w:val="right"/>
              <w:rPr>
                <w:rFonts w:hint="default" w:eastAsia="宋体"/>
                <w:sz w:val="20"/>
                <w:lang w:val="en-US" w:eastAsia="zh-CN"/>
              </w:rPr>
            </w:pPr>
            <w:r>
              <w:rPr>
                <w:rFonts w:hint="eastAsia"/>
                <w:sz w:val="20"/>
                <w:lang w:val="en-US" w:eastAsia="zh-CN"/>
              </w:rPr>
              <w:t>208.95</w:t>
            </w:r>
          </w:p>
        </w:tc>
        <w:tc>
          <w:tcPr>
            <w:tcW w:w="2924" w:type="dxa"/>
          </w:tcPr>
          <w:p>
            <w:pPr>
              <w:pStyle w:val="12"/>
              <w:spacing w:before="166"/>
              <w:ind w:left="106"/>
              <w:jc w:val="center"/>
              <w:rPr>
                <w:sz w:val="20"/>
              </w:rPr>
            </w:pPr>
            <w:r>
              <w:rPr>
                <w:sz w:val="20"/>
              </w:rPr>
              <w:t>一、一般公共服务支出</w:t>
            </w:r>
          </w:p>
        </w:tc>
        <w:tc>
          <w:tcPr>
            <w:tcW w:w="3465" w:type="dxa"/>
          </w:tcPr>
          <w:p>
            <w:pPr>
              <w:pStyle w:val="12"/>
              <w:spacing w:before="166"/>
              <w:ind w:left="1520" w:right="1511"/>
              <w:jc w:val="center"/>
              <w:rPr>
                <w:sz w:val="20"/>
              </w:rPr>
            </w:pPr>
            <w:r>
              <w:rPr>
                <w:sz w:val="20"/>
              </w:rPr>
              <w:t>33</w:t>
            </w:r>
          </w:p>
        </w:tc>
        <w:tc>
          <w:tcPr>
            <w:tcW w:w="758" w:type="dxa"/>
          </w:tcPr>
          <w:p>
            <w:pPr>
              <w:pStyle w:val="12"/>
              <w:spacing w:before="56"/>
              <w:ind w:right="96"/>
              <w:jc w:val="right"/>
              <w:rPr>
                <w:rFonts w:hint="default" w:eastAsia="宋体"/>
                <w:sz w:val="20"/>
                <w:lang w:val="en-US" w:eastAsia="zh-CN"/>
              </w:rPr>
            </w:pPr>
            <w:r>
              <w:rPr>
                <w:rFonts w:hint="eastAsia"/>
                <w:sz w:val="20"/>
                <w:lang w:val="en-US" w:eastAsia="zh-CN"/>
              </w:rPr>
              <w:t>208.95</w:t>
            </w:r>
          </w:p>
        </w:tc>
        <w:tc>
          <w:tcPr>
            <w:tcW w:w="758" w:type="dxa"/>
          </w:tcPr>
          <w:p>
            <w:pPr>
              <w:pStyle w:val="12"/>
              <w:spacing w:before="56"/>
              <w:ind w:right="95"/>
              <w:jc w:val="right"/>
              <w:rPr>
                <w:rFonts w:hint="default" w:eastAsia="宋体"/>
                <w:sz w:val="20"/>
                <w:lang w:val="en-US" w:eastAsia="zh-CN"/>
              </w:rPr>
            </w:pPr>
            <w:r>
              <w:rPr>
                <w:rFonts w:hint="eastAsia"/>
                <w:sz w:val="20"/>
                <w:lang w:val="en-US" w:eastAsia="zh-CN"/>
              </w:rPr>
              <w:t>208.95</w:t>
            </w:r>
          </w:p>
        </w:tc>
        <w:tc>
          <w:tcPr>
            <w:tcW w:w="397" w:type="dxa"/>
          </w:tcPr>
          <w:p>
            <w:pPr>
              <w:pStyle w:val="12"/>
              <w:jc w:val="center"/>
              <w:rPr>
                <w:rFonts w:ascii="Times New Roman"/>
                <w:sz w:val="20"/>
              </w:rPr>
            </w:pPr>
          </w:p>
        </w:tc>
        <w:tc>
          <w:tcPr>
            <w:tcW w:w="1606" w:type="dxa"/>
          </w:tcPr>
          <w:p>
            <w:pPr>
              <w:pStyle w:val="12"/>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70" w:type="dxa"/>
          </w:tcPr>
          <w:p>
            <w:pPr>
              <w:pStyle w:val="12"/>
              <w:spacing w:before="9"/>
              <w:ind w:left="108"/>
              <w:jc w:val="center"/>
              <w:rPr>
                <w:sz w:val="20"/>
              </w:rPr>
            </w:pPr>
            <w:r>
              <w:rPr>
                <w:sz w:val="20"/>
              </w:rPr>
              <w:t>二、政府性基金预算财政拨款</w:t>
            </w:r>
          </w:p>
        </w:tc>
        <w:tc>
          <w:tcPr>
            <w:tcW w:w="543" w:type="dxa"/>
          </w:tcPr>
          <w:p>
            <w:pPr>
              <w:pStyle w:val="12"/>
              <w:spacing w:before="9"/>
              <w:ind w:left="219"/>
              <w:jc w:val="center"/>
              <w:rPr>
                <w:sz w:val="20"/>
              </w:rPr>
            </w:pPr>
            <w:r>
              <w:rPr>
                <w:w w:val="99"/>
                <w:sz w:val="20"/>
              </w:rPr>
              <w:t>2</w:t>
            </w:r>
          </w:p>
        </w:tc>
        <w:tc>
          <w:tcPr>
            <w:tcW w:w="758" w:type="dxa"/>
          </w:tcPr>
          <w:p>
            <w:pPr>
              <w:pStyle w:val="12"/>
              <w:jc w:val="right"/>
              <w:rPr>
                <w:rFonts w:ascii="Times New Roman"/>
                <w:sz w:val="20"/>
              </w:rPr>
            </w:pPr>
          </w:p>
        </w:tc>
        <w:tc>
          <w:tcPr>
            <w:tcW w:w="2924" w:type="dxa"/>
          </w:tcPr>
          <w:p>
            <w:pPr>
              <w:pStyle w:val="12"/>
              <w:spacing w:before="9"/>
              <w:ind w:left="106"/>
              <w:jc w:val="center"/>
              <w:rPr>
                <w:sz w:val="20"/>
              </w:rPr>
            </w:pPr>
            <w:r>
              <w:rPr>
                <w:sz w:val="20"/>
              </w:rPr>
              <w:t>二、外交支出</w:t>
            </w:r>
          </w:p>
        </w:tc>
        <w:tc>
          <w:tcPr>
            <w:tcW w:w="3465" w:type="dxa"/>
          </w:tcPr>
          <w:p>
            <w:pPr>
              <w:pStyle w:val="12"/>
              <w:spacing w:before="9"/>
              <w:ind w:left="1520" w:right="1511"/>
              <w:jc w:val="center"/>
              <w:rPr>
                <w:sz w:val="20"/>
              </w:rPr>
            </w:pPr>
            <w:r>
              <w:rPr>
                <w:sz w:val="20"/>
              </w:rPr>
              <w:t>34</w:t>
            </w:r>
          </w:p>
        </w:tc>
        <w:tc>
          <w:tcPr>
            <w:tcW w:w="758" w:type="dxa"/>
          </w:tcPr>
          <w:p>
            <w:pPr>
              <w:pStyle w:val="12"/>
              <w:jc w:val="right"/>
              <w:rPr>
                <w:rFonts w:ascii="Times New Roman"/>
                <w:sz w:val="20"/>
              </w:rPr>
            </w:pPr>
            <w:r>
              <w:rPr>
                <w:sz w:val="20"/>
              </w:rPr>
              <w:t>0.00</w:t>
            </w:r>
          </w:p>
        </w:tc>
        <w:tc>
          <w:tcPr>
            <w:tcW w:w="758" w:type="dxa"/>
          </w:tcPr>
          <w:p>
            <w:pPr>
              <w:pStyle w:val="12"/>
              <w:jc w:val="right"/>
              <w:rPr>
                <w:rFonts w:ascii="Times New Roman"/>
                <w:sz w:val="20"/>
              </w:rPr>
            </w:pPr>
            <w:r>
              <w:rPr>
                <w:sz w:val="20"/>
              </w:rPr>
              <w:t>0.00</w:t>
            </w:r>
          </w:p>
        </w:tc>
        <w:tc>
          <w:tcPr>
            <w:tcW w:w="397" w:type="dxa"/>
          </w:tcPr>
          <w:p>
            <w:pPr>
              <w:pStyle w:val="12"/>
              <w:jc w:val="center"/>
              <w:rPr>
                <w:rFonts w:ascii="Times New Roman"/>
                <w:sz w:val="20"/>
              </w:rPr>
            </w:pPr>
          </w:p>
        </w:tc>
        <w:tc>
          <w:tcPr>
            <w:tcW w:w="1606" w:type="dxa"/>
          </w:tcPr>
          <w:p>
            <w:pPr>
              <w:pStyle w:val="12"/>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70" w:type="dxa"/>
          </w:tcPr>
          <w:p>
            <w:pPr>
              <w:pStyle w:val="12"/>
              <w:spacing w:before="11"/>
              <w:ind w:left="108"/>
              <w:jc w:val="center"/>
              <w:rPr>
                <w:sz w:val="20"/>
              </w:rPr>
            </w:pPr>
            <w:r>
              <w:rPr>
                <w:sz w:val="20"/>
              </w:rPr>
              <w:t>三、国有资本经营财政拨款</w:t>
            </w:r>
          </w:p>
        </w:tc>
        <w:tc>
          <w:tcPr>
            <w:tcW w:w="543" w:type="dxa"/>
          </w:tcPr>
          <w:p>
            <w:pPr>
              <w:pStyle w:val="12"/>
              <w:spacing w:before="11"/>
              <w:ind w:left="219"/>
              <w:jc w:val="center"/>
              <w:rPr>
                <w:sz w:val="20"/>
              </w:rPr>
            </w:pPr>
            <w:r>
              <w:rPr>
                <w:w w:val="99"/>
                <w:sz w:val="20"/>
              </w:rPr>
              <w:t>3</w:t>
            </w:r>
          </w:p>
        </w:tc>
        <w:tc>
          <w:tcPr>
            <w:tcW w:w="758" w:type="dxa"/>
          </w:tcPr>
          <w:p>
            <w:pPr>
              <w:pStyle w:val="12"/>
              <w:jc w:val="right"/>
              <w:rPr>
                <w:rFonts w:ascii="Times New Roman"/>
                <w:sz w:val="20"/>
              </w:rPr>
            </w:pPr>
          </w:p>
        </w:tc>
        <w:tc>
          <w:tcPr>
            <w:tcW w:w="2924" w:type="dxa"/>
          </w:tcPr>
          <w:p>
            <w:pPr>
              <w:pStyle w:val="12"/>
              <w:spacing w:before="11"/>
              <w:ind w:left="106"/>
              <w:jc w:val="center"/>
              <w:rPr>
                <w:sz w:val="20"/>
              </w:rPr>
            </w:pPr>
            <w:r>
              <w:rPr>
                <w:sz w:val="20"/>
              </w:rPr>
              <w:t>三、国防支出</w:t>
            </w:r>
          </w:p>
        </w:tc>
        <w:tc>
          <w:tcPr>
            <w:tcW w:w="3465" w:type="dxa"/>
          </w:tcPr>
          <w:p>
            <w:pPr>
              <w:pStyle w:val="12"/>
              <w:spacing w:before="11"/>
              <w:ind w:left="1520" w:right="1511"/>
              <w:jc w:val="center"/>
              <w:rPr>
                <w:sz w:val="20"/>
              </w:rPr>
            </w:pPr>
            <w:r>
              <w:rPr>
                <w:sz w:val="20"/>
              </w:rPr>
              <w:t>35</w:t>
            </w:r>
          </w:p>
        </w:tc>
        <w:tc>
          <w:tcPr>
            <w:tcW w:w="758" w:type="dxa"/>
          </w:tcPr>
          <w:p>
            <w:pPr>
              <w:ind w:left="0" w:leftChars="0" w:right="0" w:rightChars="0"/>
              <w:jc w:val="right"/>
              <w:rPr>
                <w:rFonts w:ascii="Times New Roman"/>
                <w:sz w:val="20"/>
              </w:rPr>
            </w:pPr>
            <w:r>
              <w:rPr>
                <w:sz w:val="20"/>
              </w:rPr>
              <w:t>0.00</w:t>
            </w:r>
          </w:p>
        </w:tc>
        <w:tc>
          <w:tcPr>
            <w:tcW w:w="758" w:type="dxa"/>
          </w:tcPr>
          <w:p>
            <w:pPr>
              <w:ind w:left="0" w:leftChars="0" w:right="0" w:rightChars="0"/>
              <w:jc w:val="right"/>
              <w:rPr>
                <w:rFonts w:ascii="Times New Roman"/>
                <w:sz w:val="20"/>
              </w:rPr>
            </w:pPr>
            <w:r>
              <w:rPr>
                <w:sz w:val="20"/>
              </w:rPr>
              <w:t>0.00</w:t>
            </w:r>
          </w:p>
        </w:tc>
        <w:tc>
          <w:tcPr>
            <w:tcW w:w="397" w:type="dxa"/>
          </w:tcPr>
          <w:p>
            <w:pPr>
              <w:pStyle w:val="12"/>
              <w:jc w:val="center"/>
              <w:rPr>
                <w:rFonts w:ascii="Times New Roman"/>
                <w:sz w:val="20"/>
              </w:rPr>
            </w:pPr>
          </w:p>
        </w:tc>
        <w:tc>
          <w:tcPr>
            <w:tcW w:w="1606" w:type="dxa"/>
          </w:tcPr>
          <w:p>
            <w:pPr>
              <w:pStyle w:val="12"/>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70" w:type="dxa"/>
          </w:tcPr>
          <w:p>
            <w:pPr>
              <w:pStyle w:val="12"/>
              <w:jc w:val="center"/>
              <w:rPr>
                <w:rFonts w:ascii="Times New Roman"/>
                <w:sz w:val="20"/>
              </w:rPr>
            </w:pPr>
          </w:p>
        </w:tc>
        <w:tc>
          <w:tcPr>
            <w:tcW w:w="543" w:type="dxa"/>
          </w:tcPr>
          <w:p>
            <w:pPr>
              <w:pStyle w:val="12"/>
              <w:spacing w:before="11"/>
              <w:ind w:left="219"/>
              <w:jc w:val="center"/>
              <w:rPr>
                <w:sz w:val="20"/>
              </w:rPr>
            </w:pPr>
            <w:r>
              <w:rPr>
                <w:w w:val="99"/>
                <w:sz w:val="20"/>
              </w:rPr>
              <w:t>4</w:t>
            </w:r>
          </w:p>
        </w:tc>
        <w:tc>
          <w:tcPr>
            <w:tcW w:w="758" w:type="dxa"/>
          </w:tcPr>
          <w:p>
            <w:pPr>
              <w:pStyle w:val="12"/>
              <w:jc w:val="right"/>
              <w:rPr>
                <w:rFonts w:ascii="Times New Roman"/>
                <w:sz w:val="20"/>
              </w:rPr>
            </w:pPr>
          </w:p>
        </w:tc>
        <w:tc>
          <w:tcPr>
            <w:tcW w:w="2924" w:type="dxa"/>
          </w:tcPr>
          <w:p>
            <w:pPr>
              <w:pStyle w:val="12"/>
              <w:spacing w:before="11"/>
              <w:ind w:left="106"/>
              <w:jc w:val="center"/>
              <w:rPr>
                <w:sz w:val="20"/>
              </w:rPr>
            </w:pPr>
            <w:r>
              <w:rPr>
                <w:sz w:val="20"/>
              </w:rPr>
              <w:t>四、公共安全支出</w:t>
            </w:r>
          </w:p>
        </w:tc>
        <w:tc>
          <w:tcPr>
            <w:tcW w:w="3465" w:type="dxa"/>
          </w:tcPr>
          <w:p>
            <w:pPr>
              <w:pStyle w:val="12"/>
              <w:spacing w:before="11"/>
              <w:ind w:left="1520" w:right="1511"/>
              <w:jc w:val="center"/>
              <w:rPr>
                <w:sz w:val="20"/>
              </w:rPr>
            </w:pPr>
            <w:r>
              <w:rPr>
                <w:sz w:val="20"/>
              </w:rPr>
              <w:t>36</w:t>
            </w:r>
          </w:p>
        </w:tc>
        <w:tc>
          <w:tcPr>
            <w:tcW w:w="758" w:type="dxa"/>
          </w:tcPr>
          <w:p>
            <w:pPr>
              <w:ind w:left="0" w:leftChars="0" w:right="0" w:rightChars="0"/>
              <w:jc w:val="right"/>
              <w:rPr>
                <w:rFonts w:ascii="Times New Roman"/>
                <w:sz w:val="20"/>
              </w:rPr>
            </w:pPr>
            <w:r>
              <w:rPr>
                <w:sz w:val="20"/>
              </w:rPr>
              <w:t>0.00</w:t>
            </w:r>
          </w:p>
        </w:tc>
        <w:tc>
          <w:tcPr>
            <w:tcW w:w="758" w:type="dxa"/>
          </w:tcPr>
          <w:p>
            <w:pPr>
              <w:ind w:left="0" w:leftChars="0" w:right="0" w:rightChars="0"/>
              <w:jc w:val="right"/>
              <w:rPr>
                <w:rFonts w:ascii="Times New Roman"/>
                <w:sz w:val="20"/>
              </w:rPr>
            </w:pPr>
            <w:r>
              <w:rPr>
                <w:sz w:val="20"/>
              </w:rPr>
              <w:t>0.00</w:t>
            </w:r>
          </w:p>
        </w:tc>
        <w:tc>
          <w:tcPr>
            <w:tcW w:w="397" w:type="dxa"/>
          </w:tcPr>
          <w:p>
            <w:pPr>
              <w:pStyle w:val="12"/>
              <w:jc w:val="center"/>
              <w:rPr>
                <w:rFonts w:ascii="Times New Roman"/>
                <w:sz w:val="20"/>
              </w:rPr>
            </w:pPr>
          </w:p>
        </w:tc>
        <w:tc>
          <w:tcPr>
            <w:tcW w:w="1606" w:type="dxa"/>
          </w:tcPr>
          <w:p>
            <w:pPr>
              <w:pStyle w:val="12"/>
              <w:jc w:val="center"/>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870" w:type="dxa"/>
          </w:tcPr>
          <w:p>
            <w:pPr>
              <w:pStyle w:val="12"/>
              <w:jc w:val="center"/>
              <w:rPr>
                <w:rFonts w:ascii="Times New Roman"/>
                <w:sz w:val="20"/>
              </w:rPr>
            </w:pPr>
          </w:p>
        </w:tc>
        <w:tc>
          <w:tcPr>
            <w:tcW w:w="543" w:type="dxa"/>
          </w:tcPr>
          <w:p>
            <w:pPr>
              <w:pStyle w:val="12"/>
              <w:spacing w:before="11"/>
              <w:ind w:left="219"/>
              <w:jc w:val="center"/>
              <w:rPr>
                <w:sz w:val="20"/>
              </w:rPr>
            </w:pPr>
            <w:r>
              <w:rPr>
                <w:w w:val="99"/>
                <w:sz w:val="20"/>
              </w:rPr>
              <w:t>5</w:t>
            </w:r>
          </w:p>
        </w:tc>
        <w:tc>
          <w:tcPr>
            <w:tcW w:w="758" w:type="dxa"/>
          </w:tcPr>
          <w:p>
            <w:pPr>
              <w:pStyle w:val="12"/>
              <w:jc w:val="right"/>
              <w:rPr>
                <w:rFonts w:ascii="Times New Roman"/>
                <w:sz w:val="20"/>
              </w:rPr>
            </w:pPr>
          </w:p>
        </w:tc>
        <w:tc>
          <w:tcPr>
            <w:tcW w:w="2924" w:type="dxa"/>
          </w:tcPr>
          <w:p>
            <w:pPr>
              <w:pStyle w:val="12"/>
              <w:spacing w:before="11"/>
              <w:ind w:left="106"/>
              <w:jc w:val="center"/>
              <w:rPr>
                <w:sz w:val="20"/>
              </w:rPr>
            </w:pPr>
            <w:r>
              <w:rPr>
                <w:sz w:val="20"/>
              </w:rPr>
              <w:t>五、教育支出</w:t>
            </w:r>
          </w:p>
        </w:tc>
        <w:tc>
          <w:tcPr>
            <w:tcW w:w="3465" w:type="dxa"/>
          </w:tcPr>
          <w:p>
            <w:pPr>
              <w:pStyle w:val="12"/>
              <w:spacing w:before="11"/>
              <w:ind w:left="1520" w:right="1511"/>
              <w:jc w:val="center"/>
              <w:rPr>
                <w:sz w:val="20"/>
              </w:rPr>
            </w:pPr>
            <w:r>
              <w:rPr>
                <w:sz w:val="20"/>
              </w:rPr>
              <w:t>37</w:t>
            </w:r>
          </w:p>
        </w:tc>
        <w:tc>
          <w:tcPr>
            <w:tcW w:w="758" w:type="dxa"/>
          </w:tcPr>
          <w:p>
            <w:pPr>
              <w:ind w:left="0" w:leftChars="0" w:right="0" w:rightChars="0"/>
              <w:jc w:val="right"/>
              <w:rPr>
                <w:rFonts w:ascii="Times New Roman"/>
                <w:sz w:val="20"/>
              </w:rPr>
            </w:pPr>
            <w:r>
              <w:rPr>
                <w:sz w:val="20"/>
              </w:rPr>
              <w:t>0.00</w:t>
            </w:r>
          </w:p>
        </w:tc>
        <w:tc>
          <w:tcPr>
            <w:tcW w:w="758" w:type="dxa"/>
          </w:tcPr>
          <w:p>
            <w:pPr>
              <w:ind w:left="0" w:leftChars="0" w:right="0" w:rightChars="0"/>
              <w:jc w:val="right"/>
              <w:rPr>
                <w:rFonts w:ascii="Times New Roman"/>
                <w:sz w:val="20"/>
              </w:rPr>
            </w:pPr>
            <w:r>
              <w:rPr>
                <w:sz w:val="20"/>
              </w:rPr>
              <w:t>0.00</w:t>
            </w:r>
          </w:p>
        </w:tc>
        <w:tc>
          <w:tcPr>
            <w:tcW w:w="397" w:type="dxa"/>
          </w:tcPr>
          <w:p>
            <w:pPr>
              <w:pStyle w:val="12"/>
              <w:jc w:val="center"/>
              <w:rPr>
                <w:rFonts w:ascii="Times New Roman"/>
                <w:sz w:val="20"/>
              </w:rPr>
            </w:pPr>
          </w:p>
        </w:tc>
        <w:tc>
          <w:tcPr>
            <w:tcW w:w="1606" w:type="dxa"/>
          </w:tcPr>
          <w:p>
            <w:pPr>
              <w:pStyle w:val="12"/>
              <w:jc w:val="center"/>
              <w:rPr>
                <w:rFonts w:ascii="Times New Roman"/>
                <w:sz w:val="20"/>
              </w:rPr>
            </w:pPr>
          </w:p>
        </w:tc>
      </w:tr>
    </w:tbl>
    <w:p>
      <w:pPr>
        <w:spacing w:before="0" w:line="266" w:lineRule="auto"/>
        <w:ind w:right="38"/>
        <w:jc w:val="left"/>
        <w:rPr>
          <w:rFonts w:hint="eastAsia" w:eastAsia="宋体"/>
          <w:sz w:val="22"/>
          <w:lang w:val="en-US" w:eastAsia="zh-CN"/>
        </w:rPr>
      </w:pPr>
      <w:r>
        <w:rPr>
          <w:spacing w:val="-11"/>
          <w:sz w:val="22"/>
        </w:rPr>
        <w:t>部门：</w:t>
      </w:r>
      <w:r>
        <w:rPr>
          <w:rFonts w:hint="eastAsia"/>
          <w:spacing w:val="-11"/>
          <w:sz w:val="22"/>
          <w:lang w:val="en-US" w:eastAsia="zh-CN"/>
        </w:rPr>
        <w:t>中共</w:t>
      </w:r>
      <w:r>
        <w:rPr>
          <w:spacing w:val="-11"/>
          <w:sz w:val="22"/>
        </w:rPr>
        <w:t>唐河</w:t>
      </w:r>
      <w:r>
        <w:rPr>
          <w:rFonts w:hint="eastAsia"/>
          <w:spacing w:val="-11"/>
          <w:sz w:val="22"/>
          <w:lang w:val="en-US" w:eastAsia="zh-CN"/>
        </w:rPr>
        <w:t>县委</w:t>
      </w:r>
      <w:r>
        <w:rPr>
          <w:spacing w:val="-11"/>
          <w:sz w:val="22"/>
        </w:rPr>
        <w:t>机构编制委员会办公</w:t>
      </w:r>
      <w:r>
        <w:rPr>
          <w:rFonts w:hint="eastAsia"/>
          <w:spacing w:val="-11"/>
          <w:sz w:val="22"/>
          <w:lang w:val="en-US" w:eastAsia="zh-CN"/>
        </w:rPr>
        <w:t>室</w:t>
      </w:r>
    </w:p>
    <w:p>
      <w:pPr>
        <w:spacing w:before="58"/>
        <w:ind w:left="215" w:right="24" w:firstLine="0"/>
        <w:jc w:val="center"/>
        <w:rPr>
          <w:sz w:val="30"/>
        </w:rPr>
      </w:pPr>
      <w:r>
        <w:br w:type="column"/>
      </w:r>
    </w:p>
    <w:p>
      <w:pPr>
        <w:pStyle w:val="4"/>
        <w:rPr>
          <w:sz w:val="30"/>
        </w:rPr>
      </w:pPr>
    </w:p>
    <w:p>
      <w:pPr>
        <w:spacing w:before="218"/>
        <w:ind w:right="24"/>
        <w:jc w:val="both"/>
        <w:rPr>
          <w:sz w:val="22"/>
        </w:rPr>
      </w:pPr>
      <w:r>
        <w:rPr>
          <w:sz w:val="22"/>
        </w:rPr>
        <w:t>202</w:t>
      </w:r>
      <w:r>
        <w:rPr>
          <w:rFonts w:hint="eastAsia"/>
          <w:sz w:val="22"/>
          <w:lang w:val="en-US" w:eastAsia="zh-CN"/>
        </w:rPr>
        <w:t>2</w:t>
      </w:r>
      <w:r>
        <w:rPr>
          <w:spacing w:val="-20"/>
          <w:sz w:val="22"/>
        </w:rPr>
        <w:t xml:space="preserve"> 年度</w:t>
      </w:r>
    </w:p>
    <w:p>
      <w:pPr>
        <w:pStyle w:val="4"/>
        <w:rPr>
          <w:sz w:val="22"/>
        </w:rPr>
      </w:pPr>
      <w:r>
        <w:br w:type="column"/>
      </w:r>
    </w:p>
    <w:p>
      <w:pPr>
        <w:pStyle w:val="4"/>
        <w:rPr>
          <w:sz w:val="23"/>
        </w:rPr>
      </w:pPr>
    </w:p>
    <w:p>
      <w:pPr>
        <w:spacing w:before="1" w:line="266" w:lineRule="auto"/>
        <w:ind w:left="235" w:right="1137" w:firstLine="328"/>
        <w:jc w:val="right"/>
        <w:rPr>
          <w:sz w:val="22"/>
        </w:rPr>
      </w:pPr>
      <w:r>
        <w:rPr>
          <w:spacing w:val="-21"/>
          <w:sz w:val="22"/>
        </w:rPr>
        <w:t xml:space="preserve">公开 </w:t>
      </w:r>
      <w:r>
        <w:rPr>
          <w:spacing w:val="-2"/>
          <w:sz w:val="22"/>
        </w:rPr>
        <w:t>04</w:t>
      </w:r>
      <w:r>
        <w:rPr>
          <w:spacing w:val="-30"/>
          <w:sz w:val="22"/>
        </w:rPr>
        <w:t xml:space="preserve"> 表</w:t>
      </w:r>
      <w:r>
        <w:rPr>
          <w:spacing w:val="-1"/>
          <w:sz w:val="22"/>
        </w:rPr>
        <w:t>金额单位：万</w:t>
      </w:r>
    </w:p>
    <w:p>
      <w:pPr>
        <w:spacing w:before="0" w:line="280" w:lineRule="exact"/>
        <w:ind w:left="0" w:right="1137" w:firstLine="0"/>
        <w:jc w:val="center"/>
        <w:rPr>
          <w:sz w:val="22"/>
        </w:rPr>
      </w:pPr>
      <w:r>
        <w:rPr>
          <w:w w:val="100"/>
          <w:sz w:val="22"/>
        </w:rPr>
        <w:t>元</w:t>
      </w:r>
    </w:p>
    <w:p>
      <w:pPr>
        <w:spacing w:after="0" w:line="280" w:lineRule="exact"/>
        <w:jc w:val="right"/>
        <w:rPr>
          <w:sz w:val="22"/>
        </w:rPr>
        <w:sectPr>
          <w:type w:val="continuous"/>
          <w:pgSz w:w="16840" w:h="11910" w:orient="landscape"/>
          <w:pgMar w:top="1580" w:right="300" w:bottom="280" w:left="1300" w:header="720" w:footer="720" w:gutter="0"/>
          <w:cols w:equalWidth="0" w:num="3">
            <w:col w:w="3473" w:space="4778"/>
            <w:col w:w="1213" w:space="3079"/>
            <w:col w:w="2697"/>
          </w:cols>
        </w:sectPr>
      </w:pPr>
    </w:p>
    <w:p>
      <w:pPr>
        <w:spacing w:after="0"/>
        <w:rPr>
          <w:rFonts w:ascii="Times New Roman"/>
          <w:sz w:val="20"/>
        </w:rPr>
        <w:sectPr>
          <w:type w:val="continuous"/>
          <w:pgSz w:w="16840" w:h="11910" w:orient="landscape"/>
          <w:pgMar w:top="1580" w:right="300" w:bottom="280" w:left="1300" w:header="720" w:footer="720" w:gutter="0"/>
          <w:cols w:space="720" w:num="1"/>
        </w:sectPr>
      </w:pPr>
    </w:p>
    <w:p>
      <w:pPr>
        <w:pStyle w:val="4"/>
        <w:rPr>
          <w:sz w:val="20"/>
        </w:rPr>
      </w:pPr>
    </w:p>
    <w:p>
      <w:pPr>
        <w:pStyle w:val="4"/>
        <w:rPr>
          <w:sz w:val="20"/>
        </w:rPr>
      </w:pPr>
    </w:p>
    <w:p>
      <w:pPr>
        <w:pStyle w:val="4"/>
        <w:spacing w:before="10"/>
        <w:rPr>
          <w:sz w:val="13"/>
        </w:rPr>
      </w:pPr>
    </w:p>
    <w:tbl>
      <w:tblPr>
        <w:tblStyle w:val="8"/>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0"/>
        <w:gridCol w:w="543"/>
        <w:gridCol w:w="758"/>
        <w:gridCol w:w="2924"/>
        <w:gridCol w:w="3465"/>
        <w:gridCol w:w="758"/>
        <w:gridCol w:w="758"/>
        <w:gridCol w:w="397"/>
        <w:gridCol w:w="1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870" w:type="dxa"/>
            <w:tcBorders>
              <w:top w:val="nil"/>
            </w:tcBorders>
          </w:tcPr>
          <w:p>
            <w:pPr>
              <w:pStyle w:val="12"/>
              <w:jc w:val="center"/>
              <w:rPr>
                <w:rFonts w:ascii="Times New Roman"/>
                <w:sz w:val="18"/>
              </w:rPr>
            </w:pPr>
          </w:p>
        </w:tc>
        <w:tc>
          <w:tcPr>
            <w:tcW w:w="543" w:type="dxa"/>
            <w:tcBorders>
              <w:top w:val="nil"/>
            </w:tcBorders>
          </w:tcPr>
          <w:p>
            <w:pPr>
              <w:pStyle w:val="12"/>
              <w:spacing w:before="38"/>
              <w:ind w:left="219"/>
              <w:jc w:val="center"/>
              <w:rPr>
                <w:sz w:val="20"/>
              </w:rPr>
            </w:pPr>
            <w:r>
              <w:rPr>
                <w:w w:val="99"/>
                <w:sz w:val="20"/>
              </w:rPr>
              <w:t>6</w:t>
            </w:r>
          </w:p>
        </w:tc>
        <w:tc>
          <w:tcPr>
            <w:tcW w:w="758" w:type="dxa"/>
            <w:tcBorders>
              <w:top w:val="nil"/>
            </w:tcBorders>
          </w:tcPr>
          <w:p>
            <w:pPr>
              <w:pStyle w:val="12"/>
              <w:jc w:val="center"/>
              <w:rPr>
                <w:rFonts w:ascii="Times New Roman"/>
                <w:sz w:val="18"/>
              </w:rPr>
            </w:pPr>
          </w:p>
        </w:tc>
        <w:tc>
          <w:tcPr>
            <w:tcW w:w="2924" w:type="dxa"/>
            <w:tcBorders>
              <w:top w:val="nil"/>
            </w:tcBorders>
          </w:tcPr>
          <w:p>
            <w:pPr>
              <w:pStyle w:val="12"/>
              <w:spacing w:before="38"/>
              <w:ind w:left="106"/>
              <w:jc w:val="center"/>
              <w:rPr>
                <w:sz w:val="20"/>
              </w:rPr>
            </w:pPr>
            <w:r>
              <w:rPr>
                <w:sz w:val="20"/>
              </w:rPr>
              <w:t>六、科学技术支出</w:t>
            </w:r>
          </w:p>
        </w:tc>
        <w:tc>
          <w:tcPr>
            <w:tcW w:w="3465" w:type="dxa"/>
            <w:tcBorders>
              <w:top w:val="nil"/>
            </w:tcBorders>
          </w:tcPr>
          <w:p>
            <w:pPr>
              <w:pStyle w:val="12"/>
              <w:spacing w:before="38"/>
              <w:ind w:left="1632"/>
              <w:jc w:val="center"/>
              <w:rPr>
                <w:sz w:val="20"/>
              </w:rPr>
            </w:pPr>
            <w:r>
              <w:rPr>
                <w:sz w:val="20"/>
              </w:rPr>
              <w:t>38</w:t>
            </w:r>
          </w:p>
        </w:tc>
        <w:tc>
          <w:tcPr>
            <w:tcW w:w="758" w:type="dxa"/>
            <w:tcBorders>
              <w:top w:val="nil"/>
            </w:tcBorders>
          </w:tcPr>
          <w:p>
            <w:pPr>
              <w:ind w:left="0" w:leftChars="0" w:right="0" w:rightChars="0"/>
              <w:jc w:val="right"/>
              <w:rPr>
                <w:rFonts w:ascii="Times New Roman"/>
                <w:sz w:val="18"/>
              </w:rPr>
            </w:pPr>
            <w:r>
              <w:rPr>
                <w:sz w:val="20"/>
              </w:rPr>
              <w:t>0.00</w:t>
            </w:r>
          </w:p>
        </w:tc>
        <w:tc>
          <w:tcPr>
            <w:tcW w:w="758" w:type="dxa"/>
            <w:tcBorders>
              <w:top w:val="nil"/>
            </w:tcBorders>
          </w:tcPr>
          <w:p>
            <w:pPr>
              <w:ind w:left="0" w:leftChars="0" w:right="0" w:rightChars="0"/>
              <w:jc w:val="right"/>
              <w:rPr>
                <w:rFonts w:ascii="Times New Roman"/>
                <w:sz w:val="18"/>
              </w:rPr>
            </w:pPr>
            <w:r>
              <w:rPr>
                <w:sz w:val="20"/>
              </w:rPr>
              <w:t>0.00</w:t>
            </w:r>
          </w:p>
        </w:tc>
        <w:tc>
          <w:tcPr>
            <w:tcW w:w="397" w:type="dxa"/>
            <w:tcBorders>
              <w:top w:val="nil"/>
            </w:tcBorders>
          </w:tcPr>
          <w:p>
            <w:pPr>
              <w:pStyle w:val="12"/>
              <w:jc w:val="center"/>
              <w:rPr>
                <w:rFonts w:ascii="Times New Roman"/>
                <w:sz w:val="18"/>
              </w:rPr>
            </w:pPr>
          </w:p>
        </w:tc>
        <w:tc>
          <w:tcPr>
            <w:tcW w:w="1606" w:type="dxa"/>
            <w:tcBorders>
              <w:top w:val="nil"/>
            </w:tcBorders>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70" w:type="dxa"/>
          </w:tcPr>
          <w:p>
            <w:pPr>
              <w:pStyle w:val="12"/>
              <w:jc w:val="center"/>
              <w:rPr>
                <w:rFonts w:ascii="Times New Roman"/>
                <w:sz w:val="18"/>
              </w:rPr>
            </w:pPr>
          </w:p>
        </w:tc>
        <w:tc>
          <w:tcPr>
            <w:tcW w:w="543" w:type="dxa"/>
          </w:tcPr>
          <w:p>
            <w:pPr>
              <w:pStyle w:val="12"/>
              <w:spacing w:before="28"/>
              <w:ind w:left="219"/>
              <w:jc w:val="center"/>
              <w:rPr>
                <w:sz w:val="20"/>
              </w:rPr>
            </w:pPr>
            <w:r>
              <w:rPr>
                <w:w w:val="99"/>
                <w:sz w:val="20"/>
              </w:rPr>
              <w:t>7</w:t>
            </w:r>
          </w:p>
        </w:tc>
        <w:tc>
          <w:tcPr>
            <w:tcW w:w="758" w:type="dxa"/>
          </w:tcPr>
          <w:p>
            <w:pPr>
              <w:pStyle w:val="12"/>
              <w:jc w:val="center"/>
              <w:rPr>
                <w:rFonts w:ascii="Times New Roman"/>
                <w:sz w:val="18"/>
              </w:rPr>
            </w:pPr>
          </w:p>
        </w:tc>
        <w:tc>
          <w:tcPr>
            <w:tcW w:w="2924" w:type="dxa"/>
          </w:tcPr>
          <w:p>
            <w:pPr>
              <w:pStyle w:val="12"/>
              <w:spacing w:before="28"/>
              <w:ind w:left="106"/>
              <w:jc w:val="center"/>
              <w:rPr>
                <w:sz w:val="20"/>
              </w:rPr>
            </w:pPr>
            <w:r>
              <w:rPr>
                <w:sz w:val="20"/>
              </w:rPr>
              <w:t>七、文化旅游体育与传媒支出</w:t>
            </w:r>
          </w:p>
        </w:tc>
        <w:tc>
          <w:tcPr>
            <w:tcW w:w="3465" w:type="dxa"/>
          </w:tcPr>
          <w:p>
            <w:pPr>
              <w:pStyle w:val="12"/>
              <w:spacing w:before="28"/>
              <w:ind w:left="1632"/>
              <w:jc w:val="center"/>
              <w:rPr>
                <w:sz w:val="20"/>
              </w:rPr>
            </w:pPr>
            <w:r>
              <w:rPr>
                <w:sz w:val="20"/>
              </w:rPr>
              <w:t>39</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70" w:type="dxa"/>
          </w:tcPr>
          <w:p>
            <w:pPr>
              <w:pStyle w:val="12"/>
              <w:jc w:val="center"/>
              <w:rPr>
                <w:rFonts w:ascii="Times New Roman"/>
                <w:sz w:val="18"/>
              </w:rPr>
            </w:pPr>
          </w:p>
        </w:tc>
        <w:tc>
          <w:tcPr>
            <w:tcW w:w="543" w:type="dxa"/>
          </w:tcPr>
          <w:p>
            <w:pPr>
              <w:pStyle w:val="12"/>
              <w:spacing w:before="28"/>
              <w:ind w:left="219"/>
              <w:jc w:val="center"/>
              <w:rPr>
                <w:sz w:val="20"/>
              </w:rPr>
            </w:pPr>
            <w:r>
              <w:rPr>
                <w:w w:val="99"/>
                <w:sz w:val="20"/>
              </w:rPr>
              <w:t>8</w:t>
            </w:r>
          </w:p>
        </w:tc>
        <w:tc>
          <w:tcPr>
            <w:tcW w:w="758" w:type="dxa"/>
          </w:tcPr>
          <w:p>
            <w:pPr>
              <w:pStyle w:val="12"/>
              <w:jc w:val="center"/>
              <w:rPr>
                <w:rFonts w:ascii="Times New Roman"/>
                <w:sz w:val="18"/>
              </w:rPr>
            </w:pPr>
          </w:p>
        </w:tc>
        <w:tc>
          <w:tcPr>
            <w:tcW w:w="2924" w:type="dxa"/>
          </w:tcPr>
          <w:p>
            <w:pPr>
              <w:pStyle w:val="12"/>
              <w:spacing w:before="28"/>
              <w:ind w:left="106"/>
              <w:jc w:val="center"/>
              <w:rPr>
                <w:sz w:val="20"/>
              </w:rPr>
            </w:pPr>
            <w:r>
              <w:rPr>
                <w:sz w:val="20"/>
              </w:rPr>
              <w:t>八、社会保障和就业支出</w:t>
            </w:r>
          </w:p>
        </w:tc>
        <w:tc>
          <w:tcPr>
            <w:tcW w:w="3465" w:type="dxa"/>
          </w:tcPr>
          <w:p>
            <w:pPr>
              <w:pStyle w:val="12"/>
              <w:spacing w:before="28"/>
              <w:ind w:left="1632"/>
              <w:jc w:val="center"/>
              <w:rPr>
                <w:sz w:val="20"/>
              </w:rPr>
            </w:pPr>
            <w:r>
              <w:rPr>
                <w:sz w:val="20"/>
              </w:rPr>
              <w:t>40</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70" w:type="dxa"/>
          </w:tcPr>
          <w:p>
            <w:pPr>
              <w:pStyle w:val="12"/>
              <w:jc w:val="center"/>
              <w:rPr>
                <w:rFonts w:ascii="Times New Roman"/>
                <w:sz w:val="18"/>
              </w:rPr>
            </w:pPr>
          </w:p>
        </w:tc>
        <w:tc>
          <w:tcPr>
            <w:tcW w:w="543" w:type="dxa"/>
          </w:tcPr>
          <w:p>
            <w:pPr>
              <w:pStyle w:val="12"/>
              <w:spacing w:before="27"/>
              <w:ind w:left="219"/>
              <w:jc w:val="center"/>
              <w:rPr>
                <w:sz w:val="20"/>
              </w:rPr>
            </w:pPr>
            <w:r>
              <w:rPr>
                <w:w w:val="99"/>
                <w:sz w:val="20"/>
              </w:rPr>
              <w:t>9</w:t>
            </w:r>
          </w:p>
        </w:tc>
        <w:tc>
          <w:tcPr>
            <w:tcW w:w="758" w:type="dxa"/>
          </w:tcPr>
          <w:p>
            <w:pPr>
              <w:pStyle w:val="12"/>
              <w:jc w:val="center"/>
              <w:rPr>
                <w:rFonts w:ascii="Times New Roman"/>
                <w:sz w:val="18"/>
              </w:rPr>
            </w:pPr>
          </w:p>
        </w:tc>
        <w:tc>
          <w:tcPr>
            <w:tcW w:w="2924" w:type="dxa"/>
          </w:tcPr>
          <w:p>
            <w:pPr>
              <w:pStyle w:val="12"/>
              <w:spacing w:before="27"/>
              <w:ind w:left="106"/>
              <w:jc w:val="center"/>
              <w:rPr>
                <w:sz w:val="20"/>
              </w:rPr>
            </w:pPr>
            <w:r>
              <w:rPr>
                <w:sz w:val="20"/>
              </w:rPr>
              <w:t>九、卫生健康支出</w:t>
            </w:r>
          </w:p>
        </w:tc>
        <w:tc>
          <w:tcPr>
            <w:tcW w:w="3465" w:type="dxa"/>
          </w:tcPr>
          <w:p>
            <w:pPr>
              <w:pStyle w:val="12"/>
              <w:spacing w:before="27"/>
              <w:ind w:left="1632"/>
              <w:jc w:val="center"/>
              <w:rPr>
                <w:sz w:val="20"/>
              </w:rPr>
            </w:pPr>
            <w:r>
              <w:rPr>
                <w:sz w:val="20"/>
              </w:rPr>
              <w:t>41</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70" w:type="dxa"/>
          </w:tcPr>
          <w:p>
            <w:pPr>
              <w:pStyle w:val="12"/>
              <w:jc w:val="center"/>
              <w:rPr>
                <w:rFonts w:ascii="Times New Roman"/>
                <w:sz w:val="18"/>
              </w:rPr>
            </w:pPr>
          </w:p>
        </w:tc>
        <w:tc>
          <w:tcPr>
            <w:tcW w:w="543" w:type="dxa"/>
          </w:tcPr>
          <w:p>
            <w:pPr>
              <w:pStyle w:val="12"/>
              <w:spacing w:before="27"/>
              <w:ind w:left="171"/>
              <w:jc w:val="center"/>
              <w:rPr>
                <w:sz w:val="20"/>
              </w:rPr>
            </w:pPr>
            <w:r>
              <w:rPr>
                <w:sz w:val="20"/>
              </w:rPr>
              <w:t>10</w:t>
            </w:r>
          </w:p>
        </w:tc>
        <w:tc>
          <w:tcPr>
            <w:tcW w:w="758" w:type="dxa"/>
          </w:tcPr>
          <w:p>
            <w:pPr>
              <w:pStyle w:val="12"/>
              <w:jc w:val="center"/>
              <w:rPr>
                <w:rFonts w:ascii="Times New Roman"/>
                <w:sz w:val="18"/>
              </w:rPr>
            </w:pPr>
          </w:p>
        </w:tc>
        <w:tc>
          <w:tcPr>
            <w:tcW w:w="2924" w:type="dxa"/>
          </w:tcPr>
          <w:p>
            <w:pPr>
              <w:pStyle w:val="12"/>
              <w:spacing w:before="27"/>
              <w:ind w:left="106"/>
              <w:jc w:val="center"/>
              <w:rPr>
                <w:sz w:val="20"/>
              </w:rPr>
            </w:pPr>
            <w:r>
              <w:rPr>
                <w:sz w:val="20"/>
              </w:rPr>
              <w:t>十、节能环保支出</w:t>
            </w:r>
          </w:p>
        </w:tc>
        <w:tc>
          <w:tcPr>
            <w:tcW w:w="3465" w:type="dxa"/>
          </w:tcPr>
          <w:p>
            <w:pPr>
              <w:pStyle w:val="12"/>
              <w:spacing w:before="27"/>
              <w:ind w:left="1632"/>
              <w:jc w:val="center"/>
              <w:rPr>
                <w:sz w:val="20"/>
              </w:rPr>
            </w:pPr>
            <w:r>
              <w:rPr>
                <w:sz w:val="20"/>
              </w:rPr>
              <w:t>42</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70" w:type="dxa"/>
          </w:tcPr>
          <w:p>
            <w:pPr>
              <w:pStyle w:val="12"/>
              <w:jc w:val="center"/>
              <w:rPr>
                <w:rFonts w:ascii="Times New Roman"/>
                <w:sz w:val="18"/>
              </w:rPr>
            </w:pPr>
          </w:p>
        </w:tc>
        <w:tc>
          <w:tcPr>
            <w:tcW w:w="543" w:type="dxa"/>
          </w:tcPr>
          <w:p>
            <w:pPr>
              <w:pStyle w:val="12"/>
              <w:spacing w:before="29"/>
              <w:ind w:left="171"/>
              <w:jc w:val="center"/>
              <w:rPr>
                <w:sz w:val="20"/>
              </w:rPr>
            </w:pPr>
            <w:r>
              <w:rPr>
                <w:sz w:val="20"/>
              </w:rPr>
              <w:t>11</w:t>
            </w:r>
          </w:p>
        </w:tc>
        <w:tc>
          <w:tcPr>
            <w:tcW w:w="758" w:type="dxa"/>
          </w:tcPr>
          <w:p>
            <w:pPr>
              <w:pStyle w:val="12"/>
              <w:jc w:val="center"/>
              <w:rPr>
                <w:rFonts w:ascii="Times New Roman"/>
                <w:sz w:val="18"/>
              </w:rPr>
            </w:pPr>
          </w:p>
        </w:tc>
        <w:tc>
          <w:tcPr>
            <w:tcW w:w="2924" w:type="dxa"/>
          </w:tcPr>
          <w:p>
            <w:pPr>
              <w:pStyle w:val="12"/>
              <w:spacing w:before="29"/>
              <w:ind w:left="106"/>
              <w:jc w:val="center"/>
              <w:rPr>
                <w:sz w:val="20"/>
              </w:rPr>
            </w:pPr>
            <w:r>
              <w:rPr>
                <w:sz w:val="20"/>
              </w:rPr>
              <w:t>十一、城乡社区支出</w:t>
            </w:r>
          </w:p>
        </w:tc>
        <w:tc>
          <w:tcPr>
            <w:tcW w:w="3465" w:type="dxa"/>
          </w:tcPr>
          <w:p>
            <w:pPr>
              <w:pStyle w:val="12"/>
              <w:spacing w:before="29"/>
              <w:ind w:left="1632"/>
              <w:jc w:val="center"/>
              <w:rPr>
                <w:sz w:val="20"/>
              </w:rPr>
            </w:pPr>
            <w:r>
              <w:rPr>
                <w:sz w:val="20"/>
              </w:rPr>
              <w:t>43</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70" w:type="dxa"/>
          </w:tcPr>
          <w:p>
            <w:pPr>
              <w:pStyle w:val="12"/>
              <w:jc w:val="center"/>
              <w:rPr>
                <w:rFonts w:ascii="Times New Roman"/>
                <w:sz w:val="18"/>
              </w:rPr>
            </w:pPr>
          </w:p>
        </w:tc>
        <w:tc>
          <w:tcPr>
            <w:tcW w:w="543" w:type="dxa"/>
          </w:tcPr>
          <w:p>
            <w:pPr>
              <w:pStyle w:val="12"/>
              <w:spacing w:before="29"/>
              <w:ind w:left="171"/>
              <w:jc w:val="center"/>
              <w:rPr>
                <w:sz w:val="20"/>
              </w:rPr>
            </w:pPr>
            <w:r>
              <w:rPr>
                <w:sz w:val="20"/>
              </w:rPr>
              <w:t>12</w:t>
            </w:r>
          </w:p>
        </w:tc>
        <w:tc>
          <w:tcPr>
            <w:tcW w:w="758" w:type="dxa"/>
          </w:tcPr>
          <w:p>
            <w:pPr>
              <w:pStyle w:val="12"/>
              <w:jc w:val="center"/>
              <w:rPr>
                <w:rFonts w:ascii="Times New Roman"/>
                <w:sz w:val="18"/>
              </w:rPr>
            </w:pPr>
          </w:p>
        </w:tc>
        <w:tc>
          <w:tcPr>
            <w:tcW w:w="2924" w:type="dxa"/>
          </w:tcPr>
          <w:p>
            <w:pPr>
              <w:pStyle w:val="12"/>
              <w:spacing w:before="29"/>
              <w:ind w:left="106"/>
              <w:jc w:val="center"/>
              <w:rPr>
                <w:sz w:val="20"/>
              </w:rPr>
            </w:pPr>
            <w:r>
              <w:rPr>
                <w:sz w:val="20"/>
              </w:rPr>
              <w:t>十二、农林水支出</w:t>
            </w:r>
          </w:p>
        </w:tc>
        <w:tc>
          <w:tcPr>
            <w:tcW w:w="3465" w:type="dxa"/>
          </w:tcPr>
          <w:p>
            <w:pPr>
              <w:pStyle w:val="12"/>
              <w:spacing w:before="29"/>
              <w:ind w:left="1632"/>
              <w:jc w:val="center"/>
              <w:rPr>
                <w:sz w:val="20"/>
              </w:rPr>
            </w:pPr>
            <w:r>
              <w:rPr>
                <w:sz w:val="20"/>
              </w:rPr>
              <w:t>44</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70" w:type="dxa"/>
          </w:tcPr>
          <w:p>
            <w:pPr>
              <w:pStyle w:val="12"/>
              <w:jc w:val="center"/>
              <w:rPr>
                <w:rFonts w:ascii="Times New Roman"/>
                <w:sz w:val="18"/>
              </w:rPr>
            </w:pPr>
          </w:p>
        </w:tc>
        <w:tc>
          <w:tcPr>
            <w:tcW w:w="543" w:type="dxa"/>
          </w:tcPr>
          <w:p>
            <w:pPr>
              <w:pStyle w:val="12"/>
              <w:spacing w:before="28"/>
              <w:ind w:left="171"/>
              <w:jc w:val="center"/>
              <w:rPr>
                <w:sz w:val="20"/>
              </w:rPr>
            </w:pPr>
            <w:r>
              <w:rPr>
                <w:sz w:val="20"/>
              </w:rPr>
              <w:t>13</w:t>
            </w:r>
          </w:p>
        </w:tc>
        <w:tc>
          <w:tcPr>
            <w:tcW w:w="758" w:type="dxa"/>
          </w:tcPr>
          <w:p>
            <w:pPr>
              <w:pStyle w:val="12"/>
              <w:jc w:val="center"/>
              <w:rPr>
                <w:rFonts w:ascii="Times New Roman"/>
                <w:sz w:val="18"/>
              </w:rPr>
            </w:pPr>
          </w:p>
        </w:tc>
        <w:tc>
          <w:tcPr>
            <w:tcW w:w="2924" w:type="dxa"/>
          </w:tcPr>
          <w:p>
            <w:pPr>
              <w:pStyle w:val="12"/>
              <w:spacing w:before="28"/>
              <w:ind w:left="106"/>
              <w:jc w:val="center"/>
              <w:rPr>
                <w:sz w:val="20"/>
              </w:rPr>
            </w:pPr>
            <w:r>
              <w:rPr>
                <w:sz w:val="20"/>
              </w:rPr>
              <w:t>十三、交通运输支出</w:t>
            </w:r>
          </w:p>
        </w:tc>
        <w:tc>
          <w:tcPr>
            <w:tcW w:w="3465" w:type="dxa"/>
          </w:tcPr>
          <w:p>
            <w:pPr>
              <w:pStyle w:val="12"/>
              <w:spacing w:before="28"/>
              <w:ind w:left="1632"/>
              <w:jc w:val="center"/>
              <w:rPr>
                <w:sz w:val="20"/>
              </w:rPr>
            </w:pPr>
            <w:r>
              <w:rPr>
                <w:sz w:val="20"/>
              </w:rPr>
              <w:t>45</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70" w:type="dxa"/>
          </w:tcPr>
          <w:p>
            <w:pPr>
              <w:pStyle w:val="12"/>
              <w:jc w:val="center"/>
              <w:rPr>
                <w:rFonts w:ascii="Times New Roman"/>
                <w:sz w:val="18"/>
              </w:rPr>
            </w:pPr>
          </w:p>
        </w:tc>
        <w:tc>
          <w:tcPr>
            <w:tcW w:w="543" w:type="dxa"/>
          </w:tcPr>
          <w:p>
            <w:pPr>
              <w:pStyle w:val="12"/>
              <w:spacing w:before="28"/>
              <w:ind w:left="171"/>
              <w:jc w:val="center"/>
              <w:rPr>
                <w:sz w:val="20"/>
              </w:rPr>
            </w:pPr>
            <w:r>
              <w:rPr>
                <w:sz w:val="20"/>
              </w:rPr>
              <w:t>14</w:t>
            </w:r>
          </w:p>
        </w:tc>
        <w:tc>
          <w:tcPr>
            <w:tcW w:w="758" w:type="dxa"/>
          </w:tcPr>
          <w:p>
            <w:pPr>
              <w:pStyle w:val="12"/>
              <w:jc w:val="center"/>
              <w:rPr>
                <w:rFonts w:ascii="Times New Roman"/>
                <w:sz w:val="18"/>
              </w:rPr>
            </w:pPr>
          </w:p>
        </w:tc>
        <w:tc>
          <w:tcPr>
            <w:tcW w:w="2924" w:type="dxa"/>
          </w:tcPr>
          <w:p>
            <w:pPr>
              <w:pStyle w:val="12"/>
              <w:spacing w:before="28"/>
              <w:ind w:left="106"/>
              <w:jc w:val="center"/>
              <w:rPr>
                <w:sz w:val="20"/>
              </w:rPr>
            </w:pPr>
            <w:r>
              <w:rPr>
                <w:spacing w:val="-11"/>
                <w:sz w:val="20"/>
              </w:rPr>
              <w:t>十四、资源勘探工业信息等支出</w:t>
            </w:r>
          </w:p>
        </w:tc>
        <w:tc>
          <w:tcPr>
            <w:tcW w:w="3465" w:type="dxa"/>
          </w:tcPr>
          <w:p>
            <w:pPr>
              <w:pStyle w:val="12"/>
              <w:spacing w:before="28"/>
              <w:ind w:left="1632"/>
              <w:jc w:val="center"/>
              <w:rPr>
                <w:sz w:val="20"/>
              </w:rPr>
            </w:pPr>
            <w:r>
              <w:rPr>
                <w:sz w:val="20"/>
              </w:rPr>
              <w:t>46</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70" w:type="dxa"/>
          </w:tcPr>
          <w:p>
            <w:pPr>
              <w:pStyle w:val="12"/>
              <w:jc w:val="center"/>
              <w:rPr>
                <w:rFonts w:ascii="Times New Roman"/>
                <w:sz w:val="18"/>
              </w:rPr>
            </w:pPr>
          </w:p>
        </w:tc>
        <w:tc>
          <w:tcPr>
            <w:tcW w:w="543" w:type="dxa"/>
          </w:tcPr>
          <w:p>
            <w:pPr>
              <w:pStyle w:val="12"/>
              <w:spacing w:before="27"/>
              <w:ind w:left="171"/>
              <w:jc w:val="center"/>
              <w:rPr>
                <w:sz w:val="20"/>
              </w:rPr>
            </w:pPr>
            <w:r>
              <w:rPr>
                <w:sz w:val="20"/>
              </w:rPr>
              <w:t>15</w:t>
            </w:r>
          </w:p>
        </w:tc>
        <w:tc>
          <w:tcPr>
            <w:tcW w:w="758" w:type="dxa"/>
          </w:tcPr>
          <w:p>
            <w:pPr>
              <w:pStyle w:val="12"/>
              <w:jc w:val="center"/>
              <w:rPr>
                <w:rFonts w:ascii="Times New Roman"/>
                <w:sz w:val="18"/>
              </w:rPr>
            </w:pPr>
          </w:p>
        </w:tc>
        <w:tc>
          <w:tcPr>
            <w:tcW w:w="2924" w:type="dxa"/>
          </w:tcPr>
          <w:p>
            <w:pPr>
              <w:pStyle w:val="12"/>
              <w:spacing w:before="27"/>
              <w:ind w:left="106"/>
              <w:jc w:val="center"/>
              <w:rPr>
                <w:sz w:val="20"/>
              </w:rPr>
            </w:pPr>
            <w:r>
              <w:rPr>
                <w:sz w:val="20"/>
              </w:rPr>
              <w:t>十五、商业服务业等支出</w:t>
            </w:r>
          </w:p>
        </w:tc>
        <w:tc>
          <w:tcPr>
            <w:tcW w:w="3465" w:type="dxa"/>
          </w:tcPr>
          <w:p>
            <w:pPr>
              <w:pStyle w:val="12"/>
              <w:spacing w:before="27"/>
              <w:ind w:left="1632"/>
              <w:jc w:val="center"/>
              <w:rPr>
                <w:sz w:val="20"/>
              </w:rPr>
            </w:pPr>
            <w:r>
              <w:rPr>
                <w:sz w:val="20"/>
              </w:rPr>
              <w:t>47</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70" w:type="dxa"/>
          </w:tcPr>
          <w:p>
            <w:pPr>
              <w:pStyle w:val="12"/>
              <w:jc w:val="center"/>
              <w:rPr>
                <w:rFonts w:ascii="Times New Roman"/>
                <w:sz w:val="18"/>
              </w:rPr>
            </w:pPr>
          </w:p>
        </w:tc>
        <w:tc>
          <w:tcPr>
            <w:tcW w:w="543" w:type="dxa"/>
          </w:tcPr>
          <w:p>
            <w:pPr>
              <w:pStyle w:val="12"/>
              <w:spacing w:before="27"/>
              <w:ind w:left="171"/>
              <w:jc w:val="center"/>
              <w:rPr>
                <w:sz w:val="20"/>
              </w:rPr>
            </w:pPr>
            <w:r>
              <w:rPr>
                <w:sz w:val="20"/>
              </w:rPr>
              <w:t>16</w:t>
            </w:r>
          </w:p>
        </w:tc>
        <w:tc>
          <w:tcPr>
            <w:tcW w:w="758" w:type="dxa"/>
          </w:tcPr>
          <w:p>
            <w:pPr>
              <w:pStyle w:val="12"/>
              <w:jc w:val="center"/>
              <w:rPr>
                <w:rFonts w:ascii="Times New Roman"/>
                <w:sz w:val="18"/>
              </w:rPr>
            </w:pPr>
          </w:p>
        </w:tc>
        <w:tc>
          <w:tcPr>
            <w:tcW w:w="2924" w:type="dxa"/>
          </w:tcPr>
          <w:p>
            <w:pPr>
              <w:pStyle w:val="12"/>
              <w:spacing w:before="27"/>
              <w:ind w:left="106"/>
              <w:jc w:val="center"/>
              <w:rPr>
                <w:sz w:val="20"/>
              </w:rPr>
            </w:pPr>
            <w:r>
              <w:rPr>
                <w:sz w:val="20"/>
              </w:rPr>
              <w:t>十六、金融支出</w:t>
            </w:r>
          </w:p>
        </w:tc>
        <w:tc>
          <w:tcPr>
            <w:tcW w:w="3465" w:type="dxa"/>
          </w:tcPr>
          <w:p>
            <w:pPr>
              <w:pStyle w:val="12"/>
              <w:spacing w:before="27"/>
              <w:ind w:left="1632"/>
              <w:jc w:val="center"/>
              <w:rPr>
                <w:sz w:val="20"/>
              </w:rPr>
            </w:pPr>
            <w:r>
              <w:rPr>
                <w:sz w:val="20"/>
              </w:rPr>
              <w:t>48</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70" w:type="dxa"/>
          </w:tcPr>
          <w:p>
            <w:pPr>
              <w:pStyle w:val="12"/>
              <w:jc w:val="center"/>
              <w:rPr>
                <w:rFonts w:ascii="Times New Roman"/>
                <w:sz w:val="18"/>
              </w:rPr>
            </w:pPr>
          </w:p>
        </w:tc>
        <w:tc>
          <w:tcPr>
            <w:tcW w:w="543" w:type="dxa"/>
          </w:tcPr>
          <w:p>
            <w:pPr>
              <w:pStyle w:val="12"/>
              <w:spacing w:before="29"/>
              <w:ind w:left="171"/>
              <w:jc w:val="center"/>
              <w:rPr>
                <w:sz w:val="20"/>
              </w:rPr>
            </w:pPr>
            <w:r>
              <w:rPr>
                <w:sz w:val="20"/>
              </w:rPr>
              <w:t>17</w:t>
            </w:r>
          </w:p>
        </w:tc>
        <w:tc>
          <w:tcPr>
            <w:tcW w:w="758" w:type="dxa"/>
          </w:tcPr>
          <w:p>
            <w:pPr>
              <w:pStyle w:val="12"/>
              <w:jc w:val="center"/>
              <w:rPr>
                <w:rFonts w:ascii="Times New Roman"/>
                <w:sz w:val="18"/>
              </w:rPr>
            </w:pPr>
          </w:p>
        </w:tc>
        <w:tc>
          <w:tcPr>
            <w:tcW w:w="2924" w:type="dxa"/>
          </w:tcPr>
          <w:p>
            <w:pPr>
              <w:pStyle w:val="12"/>
              <w:spacing w:before="29"/>
              <w:ind w:left="106"/>
              <w:jc w:val="center"/>
              <w:rPr>
                <w:sz w:val="20"/>
              </w:rPr>
            </w:pPr>
            <w:r>
              <w:rPr>
                <w:sz w:val="20"/>
              </w:rPr>
              <w:t>十七、援助其他地区支出</w:t>
            </w:r>
          </w:p>
        </w:tc>
        <w:tc>
          <w:tcPr>
            <w:tcW w:w="3465" w:type="dxa"/>
          </w:tcPr>
          <w:p>
            <w:pPr>
              <w:pStyle w:val="12"/>
              <w:spacing w:before="29"/>
              <w:ind w:left="1632"/>
              <w:jc w:val="center"/>
              <w:rPr>
                <w:sz w:val="20"/>
              </w:rPr>
            </w:pPr>
            <w:r>
              <w:rPr>
                <w:sz w:val="20"/>
              </w:rPr>
              <w:t>49</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2870" w:type="dxa"/>
          </w:tcPr>
          <w:p>
            <w:pPr>
              <w:pStyle w:val="12"/>
              <w:jc w:val="center"/>
              <w:rPr>
                <w:rFonts w:ascii="Times New Roman"/>
                <w:sz w:val="18"/>
              </w:rPr>
            </w:pPr>
          </w:p>
        </w:tc>
        <w:tc>
          <w:tcPr>
            <w:tcW w:w="543" w:type="dxa"/>
          </w:tcPr>
          <w:p>
            <w:pPr>
              <w:pStyle w:val="12"/>
              <w:spacing w:before="28"/>
              <w:ind w:left="171"/>
              <w:jc w:val="center"/>
              <w:rPr>
                <w:sz w:val="20"/>
              </w:rPr>
            </w:pPr>
            <w:r>
              <w:rPr>
                <w:sz w:val="20"/>
              </w:rPr>
              <w:t>18</w:t>
            </w:r>
          </w:p>
        </w:tc>
        <w:tc>
          <w:tcPr>
            <w:tcW w:w="758" w:type="dxa"/>
          </w:tcPr>
          <w:p>
            <w:pPr>
              <w:pStyle w:val="12"/>
              <w:jc w:val="center"/>
              <w:rPr>
                <w:rFonts w:ascii="Times New Roman"/>
                <w:sz w:val="18"/>
              </w:rPr>
            </w:pPr>
          </w:p>
        </w:tc>
        <w:tc>
          <w:tcPr>
            <w:tcW w:w="2924" w:type="dxa"/>
          </w:tcPr>
          <w:p>
            <w:pPr>
              <w:pStyle w:val="12"/>
              <w:spacing w:before="28"/>
              <w:ind w:left="106"/>
              <w:jc w:val="center"/>
              <w:rPr>
                <w:sz w:val="20"/>
              </w:rPr>
            </w:pPr>
            <w:r>
              <w:rPr>
                <w:spacing w:val="-11"/>
                <w:sz w:val="20"/>
              </w:rPr>
              <w:t>十八、自然资源海洋气象等支出</w:t>
            </w:r>
          </w:p>
        </w:tc>
        <w:tc>
          <w:tcPr>
            <w:tcW w:w="3465" w:type="dxa"/>
          </w:tcPr>
          <w:p>
            <w:pPr>
              <w:pStyle w:val="12"/>
              <w:spacing w:before="28"/>
              <w:ind w:left="1632"/>
              <w:jc w:val="center"/>
              <w:rPr>
                <w:sz w:val="20"/>
              </w:rPr>
            </w:pPr>
            <w:r>
              <w:rPr>
                <w:sz w:val="20"/>
              </w:rPr>
              <w:t>50</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70" w:type="dxa"/>
          </w:tcPr>
          <w:p>
            <w:pPr>
              <w:pStyle w:val="12"/>
              <w:jc w:val="center"/>
              <w:rPr>
                <w:rFonts w:ascii="Times New Roman"/>
                <w:sz w:val="18"/>
              </w:rPr>
            </w:pPr>
          </w:p>
        </w:tc>
        <w:tc>
          <w:tcPr>
            <w:tcW w:w="543" w:type="dxa"/>
          </w:tcPr>
          <w:p>
            <w:pPr>
              <w:pStyle w:val="12"/>
              <w:spacing w:before="28"/>
              <w:ind w:left="171"/>
              <w:jc w:val="center"/>
              <w:rPr>
                <w:sz w:val="20"/>
              </w:rPr>
            </w:pPr>
            <w:r>
              <w:rPr>
                <w:sz w:val="20"/>
              </w:rPr>
              <w:t>19</w:t>
            </w:r>
          </w:p>
        </w:tc>
        <w:tc>
          <w:tcPr>
            <w:tcW w:w="758" w:type="dxa"/>
          </w:tcPr>
          <w:p>
            <w:pPr>
              <w:pStyle w:val="12"/>
              <w:jc w:val="center"/>
              <w:rPr>
                <w:rFonts w:ascii="Times New Roman"/>
                <w:sz w:val="18"/>
              </w:rPr>
            </w:pPr>
          </w:p>
        </w:tc>
        <w:tc>
          <w:tcPr>
            <w:tcW w:w="2924" w:type="dxa"/>
          </w:tcPr>
          <w:p>
            <w:pPr>
              <w:pStyle w:val="12"/>
              <w:spacing w:before="28"/>
              <w:ind w:left="106"/>
              <w:jc w:val="center"/>
              <w:rPr>
                <w:sz w:val="20"/>
              </w:rPr>
            </w:pPr>
            <w:r>
              <w:rPr>
                <w:sz w:val="20"/>
              </w:rPr>
              <w:t>十九、住房保障支出</w:t>
            </w:r>
          </w:p>
        </w:tc>
        <w:tc>
          <w:tcPr>
            <w:tcW w:w="3465" w:type="dxa"/>
          </w:tcPr>
          <w:p>
            <w:pPr>
              <w:pStyle w:val="12"/>
              <w:spacing w:before="28"/>
              <w:ind w:left="1632"/>
              <w:jc w:val="center"/>
              <w:rPr>
                <w:sz w:val="20"/>
              </w:rPr>
            </w:pPr>
            <w:r>
              <w:rPr>
                <w:sz w:val="20"/>
              </w:rPr>
              <w:t>51</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70" w:type="dxa"/>
          </w:tcPr>
          <w:p>
            <w:pPr>
              <w:pStyle w:val="12"/>
              <w:jc w:val="center"/>
              <w:rPr>
                <w:rFonts w:ascii="Times New Roman"/>
                <w:sz w:val="18"/>
              </w:rPr>
            </w:pPr>
          </w:p>
        </w:tc>
        <w:tc>
          <w:tcPr>
            <w:tcW w:w="543" w:type="dxa"/>
          </w:tcPr>
          <w:p>
            <w:pPr>
              <w:pStyle w:val="12"/>
              <w:spacing w:before="28"/>
              <w:ind w:left="171"/>
              <w:jc w:val="center"/>
              <w:rPr>
                <w:sz w:val="20"/>
              </w:rPr>
            </w:pPr>
            <w:r>
              <w:rPr>
                <w:sz w:val="20"/>
              </w:rPr>
              <w:t>20</w:t>
            </w:r>
          </w:p>
        </w:tc>
        <w:tc>
          <w:tcPr>
            <w:tcW w:w="758" w:type="dxa"/>
          </w:tcPr>
          <w:p>
            <w:pPr>
              <w:pStyle w:val="12"/>
              <w:jc w:val="center"/>
              <w:rPr>
                <w:rFonts w:ascii="Times New Roman"/>
                <w:sz w:val="18"/>
              </w:rPr>
            </w:pPr>
          </w:p>
        </w:tc>
        <w:tc>
          <w:tcPr>
            <w:tcW w:w="2924" w:type="dxa"/>
          </w:tcPr>
          <w:p>
            <w:pPr>
              <w:pStyle w:val="12"/>
              <w:spacing w:before="28"/>
              <w:ind w:left="106"/>
              <w:jc w:val="center"/>
              <w:rPr>
                <w:sz w:val="20"/>
              </w:rPr>
            </w:pPr>
            <w:r>
              <w:rPr>
                <w:sz w:val="20"/>
              </w:rPr>
              <w:t>二十、粮油物资储备支出</w:t>
            </w:r>
          </w:p>
        </w:tc>
        <w:tc>
          <w:tcPr>
            <w:tcW w:w="3465" w:type="dxa"/>
          </w:tcPr>
          <w:p>
            <w:pPr>
              <w:pStyle w:val="12"/>
              <w:spacing w:before="28"/>
              <w:ind w:left="1632"/>
              <w:jc w:val="center"/>
              <w:rPr>
                <w:sz w:val="20"/>
              </w:rPr>
            </w:pPr>
            <w:r>
              <w:rPr>
                <w:sz w:val="20"/>
              </w:rPr>
              <w:t>52</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70" w:type="dxa"/>
          </w:tcPr>
          <w:p>
            <w:pPr>
              <w:pStyle w:val="12"/>
              <w:jc w:val="center"/>
              <w:rPr>
                <w:rFonts w:ascii="Times New Roman"/>
                <w:sz w:val="18"/>
              </w:rPr>
            </w:pPr>
          </w:p>
        </w:tc>
        <w:tc>
          <w:tcPr>
            <w:tcW w:w="543" w:type="dxa"/>
          </w:tcPr>
          <w:p>
            <w:pPr>
              <w:pStyle w:val="12"/>
              <w:spacing w:before="27"/>
              <w:ind w:left="171"/>
              <w:jc w:val="center"/>
              <w:rPr>
                <w:sz w:val="20"/>
              </w:rPr>
            </w:pPr>
            <w:r>
              <w:rPr>
                <w:sz w:val="20"/>
              </w:rPr>
              <w:t>21</w:t>
            </w:r>
          </w:p>
        </w:tc>
        <w:tc>
          <w:tcPr>
            <w:tcW w:w="758" w:type="dxa"/>
          </w:tcPr>
          <w:p>
            <w:pPr>
              <w:pStyle w:val="12"/>
              <w:jc w:val="center"/>
              <w:rPr>
                <w:rFonts w:ascii="Times New Roman"/>
                <w:sz w:val="18"/>
              </w:rPr>
            </w:pPr>
          </w:p>
        </w:tc>
        <w:tc>
          <w:tcPr>
            <w:tcW w:w="2924" w:type="dxa"/>
          </w:tcPr>
          <w:p>
            <w:pPr>
              <w:pStyle w:val="12"/>
              <w:spacing w:before="27"/>
              <w:ind w:left="106"/>
              <w:jc w:val="center"/>
              <w:rPr>
                <w:sz w:val="20"/>
              </w:rPr>
            </w:pPr>
            <w:r>
              <w:rPr>
                <w:spacing w:val="-10"/>
                <w:sz w:val="20"/>
              </w:rPr>
              <w:t>二十一、国有资本经营预算支出</w:t>
            </w:r>
          </w:p>
        </w:tc>
        <w:tc>
          <w:tcPr>
            <w:tcW w:w="3465" w:type="dxa"/>
          </w:tcPr>
          <w:p>
            <w:pPr>
              <w:pStyle w:val="12"/>
              <w:spacing w:before="27"/>
              <w:ind w:left="1632"/>
              <w:jc w:val="center"/>
              <w:rPr>
                <w:sz w:val="20"/>
              </w:rPr>
            </w:pPr>
            <w:r>
              <w:rPr>
                <w:sz w:val="20"/>
              </w:rPr>
              <w:t>53</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870" w:type="dxa"/>
          </w:tcPr>
          <w:p>
            <w:pPr>
              <w:pStyle w:val="12"/>
              <w:jc w:val="center"/>
              <w:rPr>
                <w:rFonts w:ascii="Times New Roman"/>
                <w:sz w:val="18"/>
              </w:rPr>
            </w:pPr>
          </w:p>
        </w:tc>
        <w:tc>
          <w:tcPr>
            <w:tcW w:w="543" w:type="dxa"/>
          </w:tcPr>
          <w:p>
            <w:pPr>
              <w:pStyle w:val="12"/>
              <w:spacing w:before="3"/>
              <w:jc w:val="center"/>
              <w:rPr>
                <w:sz w:val="14"/>
              </w:rPr>
            </w:pPr>
          </w:p>
          <w:p>
            <w:pPr>
              <w:pStyle w:val="12"/>
              <w:spacing w:before="1"/>
              <w:ind w:left="171"/>
              <w:jc w:val="center"/>
              <w:rPr>
                <w:sz w:val="20"/>
              </w:rPr>
            </w:pPr>
            <w:r>
              <w:rPr>
                <w:sz w:val="20"/>
              </w:rPr>
              <w:t>22</w:t>
            </w:r>
          </w:p>
        </w:tc>
        <w:tc>
          <w:tcPr>
            <w:tcW w:w="758" w:type="dxa"/>
          </w:tcPr>
          <w:p>
            <w:pPr>
              <w:pStyle w:val="12"/>
              <w:jc w:val="center"/>
              <w:rPr>
                <w:rFonts w:ascii="Times New Roman"/>
                <w:sz w:val="18"/>
              </w:rPr>
            </w:pPr>
          </w:p>
        </w:tc>
        <w:tc>
          <w:tcPr>
            <w:tcW w:w="2924" w:type="dxa"/>
          </w:tcPr>
          <w:p>
            <w:pPr>
              <w:pStyle w:val="12"/>
              <w:spacing w:before="27"/>
              <w:ind w:left="106"/>
              <w:jc w:val="center"/>
              <w:rPr>
                <w:sz w:val="20"/>
              </w:rPr>
            </w:pPr>
            <w:r>
              <w:rPr>
                <w:spacing w:val="-10"/>
                <w:sz w:val="20"/>
              </w:rPr>
              <w:t>二十二、灾害防治及应急管理支</w:t>
            </w:r>
          </w:p>
          <w:p>
            <w:pPr>
              <w:pStyle w:val="12"/>
              <w:spacing w:before="56"/>
              <w:ind w:left="106"/>
              <w:jc w:val="center"/>
              <w:rPr>
                <w:sz w:val="20"/>
              </w:rPr>
            </w:pPr>
            <w:r>
              <w:rPr>
                <w:w w:val="99"/>
                <w:sz w:val="20"/>
              </w:rPr>
              <w:t>出</w:t>
            </w:r>
          </w:p>
        </w:tc>
        <w:tc>
          <w:tcPr>
            <w:tcW w:w="3465" w:type="dxa"/>
          </w:tcPr>
          <w:p>
            <w:pPr>
              <w:pStyle w:val="12"/>
              <w:spacing w:before="3"/>
              <w:jc w:val="center"/>
              <w:rPr>
                <w:sz w:val="14"/>
              </w:rPr>
            </w:pPr>
          </w:p>
          <w:p>
            <w:pPr>
              <w:pStyle w:val="12"/>
              <w:spacing w:before="1"/>
              <w:ind w:left="1632"/>
              <w:jc w:val="center"/>
              <w:rPr>
                <w:sz w:val="20"/>
              </w:rPr>
            </w:pPr>
            <w:r>
              <w:rPr>
                <w:sz w:val="20"/>
              </w:rPr>
              <w:t>54</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70" w:type="dxa"/>
          </w:tcPr>
          <w:p>
            <w:pPr>
              <w:pStyle w:val="12"/>
              <w:jc w:val="center"/>
              <w:rPr>
                <w:rFonts w:ascii="Times New Roman"/>
                <w:sz w:val="18"/>
              </w:rPr>
            </w:pPr>
          </w:p>
        </w:tc>
        <w:tc>
          <w:tcPr>
            <w:tcW w:w="543" w:type="dxa"/>
          </w:tcPr>
          <w:p>
            <w:pPr>
              <w:pStyle w:val="12"/>
              <w:spacing w:before="29"/>
              <w:ind w:left="171"/>
              <w:jc w:val="center"/>
              <w:rPr>
                <w:sz w:val="20"/>
              </w:rPr>
            </w:pPr>
            <w:r>
              <w:rPr>
                <w:sz w:val="20"/>
              </w:rPr>
              <w:t>23</w:t>
            </w:r>
          </w:p>
        </w:tc>
        <w:tc>
          <w:tcPr>
            <w:tcW w:w="758" w:type="dxa"/>
          </w:tcPr>
          <w:p>
            <w:pPr>
              <w:pStyle w:val="12"/>
              <w:jc w:val="center"/>
              <w:rPr>
                <w:rFonts w:ascii="Times New Roman"/>
                <w:sz w:val="18"/>
              </w:rPr>
            </w:pPr>
          </w:p>
        </w:tc>
        <w:tc>
          <w:tcPr>
            <w:tcW w:w="2924" w:type="dxa"/>
          </w:tcPr>
          <w:p>
            <w:pPr>
              <w:pStyle w:val="12"/>
              <w:spacing w:before="29"/>
              <w:ind w:left="106"/>
              <w:jc w:val="center"/>
              <w:rPr>
                <w:sz w:val="20"/>
              </w:rPr>
            </w:pPr>
            <w:r>
              <w:rPr>
                <w:sz w:val="20"/>
              </w:rPr>
              <w:t>二十三、其他支出</w:t>
            </w:r>
          </w:p>
        </w:tc>
        <w:tc>
          <w:tcPr>
            <w:tcW w:w="3465" w:type="dxa"/>
          </w:tcPr>
          <w:p>
            <w:pPr>
              <w:pStyle w:val="12"/>
              <w:spacing w:before="29"/>
              <w:ind w:left="1632"/>
              <w:jc w:val="center"/>
              <w:rPr>
                <w:sz w:val="20"/>
              </w:rPr>
            </w:pPr>
            <w:r>
              <w:rPr>
                <w:sz w:val="20"/>
              </w:rPr>
              <w:t>55</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70" w:type="dxa"/>
          </w:tcPr>
          <w:p>
            <w:pPr>
              <w:pStyle w:val="12"/>
              <w:jc w:val="center"/>
              <w:rPr>
                <w:rFonts w:ascii="Times New Roman"/>
                <w:sz w:val="18"/>
              </w:rPr>
            </w:pPr>
          </w:p>
        </w:tc>
        <w:tc>
          <w:tcPr>
            <w:tcW w:w="543" w:type="dxa"/>
          </w:tcPr>
          <w:p>
            <w:pPr>
              <w:pStyle w:val="12"/>
              <w:spacing w:before="28"/>
              <w:ind w:left="171"/>
              <w:jc w:val="center"/>
              <w:rPr>
                <w:sz w:val="20"/>
              </w:rPr>
            </w:pPr>
            <w:r>
              <w:rPr>
                <w:sz w:val="20"/>
              </w:rPr>
              <w:t>24</w:t>
            </w:r>
          </w:p>
        </w:tc>
        <w:tc>
          <w:tcPr>
            <w:tcW w:w="758" w:type="dxa"/>
          </w:tcPr>
          <w:p>
            <w:pPr>
              <w:pStyle w:val="12"/>
              <w:jc w:val="center"/>
              <w:rPr>
                <w:rFonts w:ascii="Times New Roman"/>
                <w:sz w:val="18"/>
              </w:rPr>
            </w:pPr>
          </w:p>
        </w:tc>
        <w:tc>
          <w:tcPr>
            <w:tcW w:w="2924" w:type="dxa"/>
          </w:tcPr>
          <w:p>
            <w:pPr>
              <w:pStyle w:val="12"/>
              <w:spacing w:before="28"/>
              <w:ind w:left="106"/>
              <w:jc w:val="center"/>
              <w:rPr>
                <w:sz w:val="20"/>
              </w:rPr>
            </w:pPr>
            <w:r>
              <w:rPr>
                <w:sz w:val="20"/>
              </w:rPr>
              <w:t>二十四、债务还本支出</w:t>
            </w:r>
          </w:p>
        </w:tc>
        <w:tc>
          <w:tcPr>
            <w:tcW w:w="3465" w:type="dxa"/>
          </w:tcPr>
          <w:p>
            <w:pPr>
              <w:pStyle w:val="12"/>
              <w:spacing w:before="28"/>
              <w:ind w:left="1632"/>
              <w:jc w:val="center"/>
              <w:rPr>
                <w:sz w:val="20"/>
              </w:rPr>
            </w:pPr>
            <w:r>
              <w:rPr>
                <w:sz w:val="20"/>
              </w:rPr>
              <w:t>56</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1" w:hRule="atLeast"/>
        </w:trPr>
        <w:tc>
          <w:tcPr>
            <w:tcW w:w="2870" w:type="dxa"/>
          </w:tcPr>
          <w:p>
            <w:pPr>
              <w:pStyle w:val="12"/>
              <w:jc w:val="center"/>
              <w:rPr>
                <w:rFonts w:ascii="Times New Roman"/>
                <w:sz w:val="18"/>
              </w:rPr>
            </w:pPr>
          </w:p>
        </w:tc>
        <w:tc>
          <w:tcPr>
            <w:tcW w:w="543" w:type="dxa"/>
          </w:tcPr>
          <w:p>
            <w:pPr>
              <w:pStyle w:val="12"/>
              <w:spacing w:before="28"/>
              <w:ind w:left="171"/>
              <w:jc w:val="center"/>
              <w:rPr>
                <w:sz w:val="20"/>
              </w:rPr>
            </w:pPr>
            <w:r>
              <w:rPr>
                <w:sz w:val="20"/>
              </w:rPr>
              <w:t>25</w:t>
            </w:r>
          </w:p>
        </w:tc>
        <w:tc>
          <w:tcPr>
            <w:tcW w:w="758" w:type="dxa"/>
          </w:tcPr>
          <w:p>
            <w:pPr>
              <w:pStyle w:val="12"/>
              <w:jc w:val="center"/>
              <w:rPr>
                <w:rFonts w:ascii="Times New Roman"/>
                <w:sz w:val="18"/>
              </w:rPr>
            </w:pPr>
          </w:p>
        </w:tc>
        <w:tc>
          <w:tcPr>
            <w:tcW w:w="2924" w:type="dxa"/>
          </w:tcPr>
          <w:p>
            <w:pPr>
              <w:pStyle w:val="12"/>
              <w:spacing w:before="28"/>
              <w:ind w:left="106"/>
              <w:jc w:val="center"/>
              <w:rPr>
                <w:sz w:val="20"/>
              </w:rPr>
            </w:pPr>
            <w:r>
              <w:rPr>
                <w:sz w:val="20"/>
              </w:rPr>
              <w:t>二十五、债务付息支出</w:t>
            </w:r>
          </w:p>
        </w:tc>
        <w:tc>
          <w:tcPr>
            <w:tcW w:w="3465" w:type="dxa"/>
          </w:tcPr>
          <w:p>
            <w:pPr>
              <w:pStyle w:val="12"/>
              <w:spacing w:before="28"/>
              <w:ind w:left="1632"/>
              <w:jc w:val="center"/>
              <w:rPr>
                <w:sz w:val="20"/>
              </w:rPr>
            </w:pPr>
            <w:r>
              <w:rPr>
                <w:sz w:val="20"/>
              </w:rPr>
              <w:t>57</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870" w:type="dxa"/>
          </w:tcPr>
          <w:p>
            <w:pPr>
              <w:pStyle w:val="12"/>
              <w:jc w:val="center"/>
              <w:rPr>
                <w:rFonts w:ascii="Times New Roman"/>
                <w:sz w:val="18"/>
              </w:rPr>
            </w:pPr>
          </w:p>
        </w:tc>
        <w:tc>
          <w:tcPr>
            <w:tcW w:w="543" w:type="dxa"/>
          </w:tcPr>
          <w:p>
            <w:pPr>
              <w:pStyle w:val="12"/>
              <w:spacing w:before="4"/>
              <w:jc w:val="center"/>
              <w:rPr>
                <w:sz w:val="14"/>
              </w:rPr>
            </w:pPr>
          </w:p>
          <w:p>
            <w:pPr>
              <w:pStyle w:val="12"/>
              <w:ind w:left="171"/>
              <w:jc w:val="center"/>
              <w:rPr>
                <w:sz w:val="20"/>
              </w:rPr>
            </w:pPr>
            <w:r>
              <w:rPr>
                <w:sz w:val="20"/>
              </w:rPr>
              <w:t>26</w:t>
            </w:r>
          </w:p>
        </w:tc>
        <w:tc>
          <w:tcPr>
            <w:tcW w:w="758" w:type="dxa"/>
          </w:tcPr>
          <w:p>
            <w:pPr>
              <w:pStyle w:val="12"/>
              <w:jc w:val="center"/>
              <w:rPr>
                <w:rFonts w:ascii="Times New Roman"/>
                <w:sz w:val="18"/>
              </w:rPr>
            </w:pPr>
          </w:p>
        </w:tc>
        <w:tc>
          <w:tcPr>
            <w:tcW w:w="2924" w:type="dxa"/>
          </w:tcPr>
          <w:p>
            <w:pPr>
              <w:pStyle w:val="12"/>
              <w:spacing w:before="28"/>
              <w:ind w:left="106"/>
              <w:jc w:val="center"/>
              <w:rPr>
                <w:sz w:val="20"/>
              </w:rPr>
            </w:pPr>
            <w:r>
              <w:rPr>
                <w:spacing w:val="-10"/>
                <w:sz w:val="20"/>
              </w:rPr>
              <w:t>二十六、抗疫特别国债安排的支</w:t>
            </w:r>
          </w:p>
          <w:p>
            <w:pPr>
              <w:pStyle w:val="12"/>
              <w:spacing w:before="55"/>
              <w:ind w:left="106"/>
              <w:jc w:val="center"/>
              <w:rPr>
                <w:sz w:val="20"/>
              </w:rPr>
            </w:pPr>
            <w:r>
              <w:rPr>
                <w:w w:val="99"/>
                <w:sz w:val="20"/>
              </w:rPr>
              <w:t>出</w:t>
            </w:r>
          </w:p>
        </w:tc>
        <w:tc>
          <w:tcPr>
            <w:tcW w:w="3465" w:type="dxa"/>
          </w:tcPr>
          <w:p>
            <w:pPr>
              <w:pStyle w:val="12"/>
              <w:spacing w:before="4"/>
              <w:jc w:val="center"/>
              <w:rPr>
                <w:sz w:val="14"/>
              </w:rPr>
            </w:pPr>
          </w:p>
          <w:p>
            <w:pPr>
              <w:pStyle w:val="12"/>
              <w:ind w:left="1632"/>
              <w:jc w:val="center"/>
              <w:rPr>
                <w:sz w:val="20"/>
              </w:rPr>
            </w:pPr>
            <w:r>
              <w:rPr>
                <w:sz w:val="20"/>
              </w:rPr>
              <w:t>58</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1" w:hRule="atLeast"/>
        </w:trPr>
        <w:tc>
          <w:tcPr>
            <w:tcW w:w="2870" w:type="dxa"/>
          </w:tcPr>
          <w:p>
            <w:pPr>
              <w:pStyle w:val="12"/>
              <w:spacing w:before="4"/>
              <w:jc w:val="center"/>
              <w:rPr>
                <w:sz w:val="14"/>
              </w:rPr>
            </w:pPr>
          </w:p>
          <w:p>
            <w:pPr>
              <w:pStyle w:val="12"/>
              <w:ind w:left="831"/>
              <w:jc w:val="center"/>
              <w:rPr>
                <w:sz w:val="20"/>
              </w:rPr>
            </w:pPr>
            <w:r>
              <w:rPr>
                <w:sz w:val="20"/>
              </w:rPr>
              <w:t>本年收入合计</w:t>
            </w:r>
          </w:p>
        </w:tc>
        <w:tc>
          <w:tcPr>
            <w:tcW w:w="543" w:type="dxa"/>
          </w:tcPr>
          <w:p>
            <w:pPr>
              <w:pStyle w:val="12"/>
              <w:spacing w:before="4"/>
              <w:jc w:val="center"/>
              <w:rPr>
                <w:sz w:val="14"/>
              </w:rPr>
            </w:pPr>
          </w:p>
          <w:p>
            <w:pPr>
              <w:pStyle w:val="12"/>
              <w:ind w:left="171"/>
              <w:jc w:val="center"/>
              <w:rPr>
                <w:sz w:val="20"/>
              </w:rPr>
            </w:pPr>
            <w:r>
              <w:rPr>
                <w:sz w:val="20"/>
              </w:rPr>
              <w:t>27</w:t>
            </w:r>
          </w:p>
        </w:tc>
        <w:tc>
          <w:tcPr>
            <w:tcW w:w="758" w:type="dxa"/>
          </w:tcPr>
          <w:p>
            <w:pPr>
              <w:pStyle w:val="12"/>
              <w:spacing w:before="56"/>
              <w:ind w:right="96"/>
              <w:jc w:val="right"/>
              <w:rPr>
                <w:rFonts w:hint="default" w:eastAsia="宋体"/>
                <w:sz w:val="20"/>
                <w:lang w:val="en-US" w:eastAsia="zh-CN"/>
              </w:rPr>
            </w:pPr>
            <w:r>
              <w:rPr>
                <w:rFonts w:hint="eastAsia"/>
                <w:sz w:val="20"/>
                <w:lang w:val="en-US" w:eastAsia="zh-CN"/>
              </w:rPr>
              <w:t>208.95</w:t>
            </w:r>
          </w:p>
        </w:tc>
        <w:tc>
          <w:tcPr>
            <w:tcW w:w="2924" w:type="dxa"/>
          </w:tcPr>
          <w:p>
            <w:pPr>
              <w:pStyle w:val="12"/>
              <w:spacing w:before="4"/>
              <w:jc w:val="center"/>
              <w:rPr>
                <w:sz w:val="14"/>
              </w:rPr>
            </w:pPr>
          </w:p>
          <w:p>
            <w:pPr>
              <w:pStyle w:val="12"/>
              <w:ind w:left="857"/>
              <w:jc w:val="center"/>
              <w:rPr>
                <w:sz w:val="20"/>
              </w:rPr>
            </w:pPr>
            <w:r>
              <w:rPr>
                <w:sz w:val="20"/>
              </w:rPr>
              <w:t>本年支出合计</w:t>
            </w:r>
          </w:p>
        </w:tc>
        <w:tc>
          <w:tcPr>
            <w:tcW w:w="3465" w:type="dxa"/>
          </w:tcPr>
          <w:p>
            <w:pPr>
              <w:pStyle w:val="12"/>
              <w:spacing w:before="4"/>
              <w:jc w:val="center"/>
              <w:rPr>
                <w:sz w:val="14"/>
              </w:rPr>
            </w:pPr>
          </w:p>
          <w:p>
            <w:pPr>
              <w:pStyle w:val="12"/>
              <w:ind w:left="1632"/>
              <w:jc w:val="center"/>
              <w:rPr>
                <w:sz w:val="20"/>
              </w:rPr>
            </w:pPr>
            <w:r>
              <w:rPr>
                <w:sz w:val="20"/>
              </w:rPr>
              <w:t>59</w:t>
            </w:r>
          </w:p>
        </w:tc>
        <w:tc>
          <w:tcPr>
            <w:tcW w:w="758" w:type="dxa"/>
          </w:tcPr>
          <w:p>
            <w:pPr>
              <w:pStyle w:val="12"/>
              <w:spacing w:before="56"/>
              <w:ind w:right="96"/>
              <w:jc w:val="right"/>
              <w:rPr>
                <w:rFonts w:hint="default" w:eastAsia="宋体"/>
                <w:sz w:val="20"/>
                <w:lang w:val="en-US" w:eastAsia="zh-CN"/>
              </w:rPr>
            </w:pPr>
            <w:r>
              <w:rPr>
                <w:rFonts w:hint="eastAsia"/>
                <w:sz w:val="20"/>
                <w:lang w:val="en-US" w:eastAsia="zh-CN"/>
              </w:rPr>
              <w:t>208.95</w:t>
            </w:r>
          </w:p>
        </w:tc>
        <w:tc>
          <w:tcPr>
            <w:tcW w:w="758" w:type="dxa"/>
          </w:tcPr>
          <w:p>
            <w:pPr>
              <w:pStyle w:val="12"/>
              <w:spacing w:before="56"/>
              <w:ind w:right="95"/>
              <w:jc w:val="right"/>
              <w:rPr>
                <w:rFonts w:hint="default" w:eastAsia="宋体"/>
                <w:sz w:val="20"/>
                <w:lang w:val="en-US" w:eastAsia="zh-CN"/>
              </w:rPr>
            </w:pPr>
            <w:r>
              <w:rPr>
                <w:rFonts w:hint="eastAsia"/>
                <w:sz w:val="20"/>
                <w:lang w:val="en-US" w:eastAsia="zh-CN"/>
              </w:rPr>
              <w:t>208.95</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bl>
    <w:p>
      <w:pPr>
        <w:spacing w:after="0"/>
        <w:rPr>
          <w:rFonts w:ascii="Times New Roman"/>
          <w:sz w:val="18"/>
        </w:rPr>
        <w:sectPr>
          <w:pgSz w:w="16840" w:h="11910" w:orient="landscape"/>
          <w:pgMar w:top="1100" w:right="300" w:bottom="280" w:left="1300" w:header="720" w:footer="720" w:gutter="0"/>
          <w:cols w:space="720" w:num="1"/>
        </w:sectPr>
      </w:pPr>
    </w:p>
    <w:p>
      <w:pPr>
        <w:pStyle w:val="4"/>
        <w:rPr>
          <w:sz w:val="20"/>
        </w:rPr>
      </w:pPr>
    </w:p>
    <w:p>
      <w:pPr>
        <w:pStyle w:val="4"/>
        <w:rPr>
          <w:sz w:val="20"/>
        </w:rPr>
      </w:pPr>
    </w:p>
    <w:p>
      <w:pPr>
        <w:pStyle w:val="4"/>
        <w:spacing w:before="10"/>
        <w:rPr>
          <w:sz w:val="13"/>
        </w:rPr>
      </w:pPr>
    </w:p>
    <w:tbl>
      <w:tblPr>
        <w:tblStyle w:val="8"/>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0"/>
        <w:gridCol w:w="543"/>
        <w:gridCol w:w="758"/>
        <w:gridCol w:w="2924"/>
        <w:gridCol w:w="3465"/>
        <w:gridCol w:w="758"/>
        <w:gridCol w:w="758"/>
        <w:gridCol w:w="397"/>
        <w:gridCol w:w="1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870" w:type="dxa"/>
            <w:tcBorders>
              <w:top w:val="nil"/>
            </w:tcBorders>
          </w:tcPr>
          <w:p>
            <w:pPr>
              <w:pStyle w:val="12"/>
              <w:spacing w:before="38"/>
              <w:ind w:left="108"/>
              <w:jc w:val="center"/>
              <w:rPr>
                <w:sz w:val="20"/>
              </w:rPr>
            </w:pPr>
            <w:r>
              <w:rPr>
                <w:sz w:val="20"/>
              </w:rPr>
              <w:t>年初财政拨款结转和结余</w:t>
            </w:r>
          </w:p>
        </w:tc>
        <w:tc>
          <w:tcPr>
            <w:tcW w:w="543" w:type="dxa"/>
            <w:tcBorders>
              <w:top w:val="nil"/>
            </w:tcBorders>
          </w:tcPr>
          <w:p>
            <w:pPr>
              <w:pStyle w:val="12"/>
              <w:spacing w:before="38"/>
              <w:ind w:left="171"/>
              <w:jc w:val="center"/>
              <w:rPr>
                <w:sz w:val="20"/>
              </w:rPr>
            </w:pPr>
            <w:r>
              <w:rPr>
                <w:sz w:val="20"/>
              </w:rPr>
              <w:t>28</w:t>
            </w:r>
          </w:p>
        </w:tc>
        <w:tc>
          <w:tcPr>
            <w:tcW w:w="758" w:type="dxa"/>
            <w:tcBorders>
              <w:top w:val="nil"/>
            </w:tcBorders>
          </w:tcPr>
          <w:p>
            <w:pPr>
              <w:pStyle w:val="12"/>
              <w:spacing w:before="38"/>
              <w:ind w:right="96"/>
              <w:jc w:val="right"/>
              <w:rPr>
                <w:sz w:val="20"/>
              </w:rPr>
            </w:pPr>
            <w:r>
              <w:rPr>
                <w:sz w:val="20"/>
              </w:rPr>
              <w:t>0.00</w:t>
            </w:r>
          </w:p>
        </w:tc>
        <w:tc>
          <w:tcPr>
            <w:tcW w:w="2924" w:type="dxa"/>
            <w:tcBorders>
              <w:top w:val="nil"/>
            </w:tcBorders>
          </w:tcPr>
          <w:p>
            <w:pPr>
              <w:pStyle w:val="12"/>
              <w:spacing w:before="38"/>
              <w:ind w:left="106"/>
              <w:jc w:val="center"/>
              <w:rPr>
                <w:sz w:val="20"/>
              </w:rPr>
            </w:pPr>
            <w:r>
              <w:rPr>
                <w:sz w:val="20"/>
              </w:rPr>
              <w:t>年末财政拨款结转和结余</w:t>
            </w:r>
          </w:p>
        </w:tc>
        <w:tc>
          <w:tcPr>
            <w:tcW w:w="3465" w:type="dxa"/>
            <w:tcBorders>
              <w:top w:val="nil"/>
            </w:tcBorders>
          </w:tcPr>
          <w:p>
            <w:pPr>
              <w:pStyle w:val="12"/>
              <w:spacing w:before="38"/>
              <w:ind w:left="1632"/>
              <w:jc w:val="center"/>
              <w:rPr>
                <w:sz w:val="20"/>
              </w:rPr>
            </w:pPr>
            <w:r>
              <w:rPr>
                <w:sz w:val="20"/>
              </w:rPr>
              <w:t>60</w:t>
            </w:r>
          </w:p>
        </w:tc>
        <w:tc>
          <w:tcPr>
            <w:tcW w:w="758" w:type="dxa"/>
            <w:tcBorders>
              <w:top w:val="nil"/>
            </w:tcBorders>
          </w:tcPr>
          <w:p>
            <w:pPr>
              <w:pStyle w:val="12"/>
              <w:spacing w:before="38"/>
              <w:ind w:firstLine="200" w:firstLineChars="100"/>
              <w:jc w:val="right"/>
              <w:rPr>
                <w:sz w:val="20"/>
              </w:rPr>
            </w:pPr>
            <w:r>
              <w:rPr>
                <w:sz w:val="20"/>
              </w:rPr>
              <w:t>0.00</w:t>
            </w:r>
          </w:p>
        </w:tc>
        <w:tc>
          <w:tcPr>
            <w:tcW w:w="758" w:type="dxa"/>
            <w:tcBorders>
              <w:top w:val="nil"/>
            </w:tcBorders>
          </w:tcPr>
          <w:p>
            <w:pPr>
              <w:pStyle w:val="12"/>
              <w:spacing w:before="38"/>
              <w:ind w:firstLine="200" w:firstLineChars="100"/>
              <w:jc w:val="right"/>
              <w:rPr>
                <w:sz w:val="20"/>
              </w:rPr>
            </w:pPr>
            <w:r>
              <w:rPr>
                <w:sz w:val="20"/>
              </w:rPr>
              <w:t>0.00</w:t>
            </w:r>
          </w:p>
        </w:tc>
        <w:tc>
          <w:tcPr>
            <w:tcW w:w="397" w:type="dxa"/>
            <w:tcBorders>
              <w:top w:val="nil"/>
            </w:tcBorders>
          </w:tcPr>
          <w:p>
            <w:pPr>
              <w:pStyle w:val="12"/>
              <w:jc w:val="center"/>
              <w:rPr>
                <w:rFonts w:ascii="Times New Roman"/>
                <w:sz w:val="18"/>
              </w:rPr>
            </w:pPr>
          </w:p>
        </w:tc>
        <w:tc>
          <w:tcPr>
            <w:tcW w:w="1606" w:type="dxa"/>
            <w:tcBorders>
              <w:top w:val="nil"/>
            </w:tcBorders>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70" w:type="dxa"/>
          </w:tcPr>
          <w:p>
            <w:pPr>
              <w:pStyle w:val="12"/>
              <w:spacing w:before="28"/>
              <w:ind w:left="307"/>
              <w:jc w:val="center"/>
              <w:rPr>
                <w:sz w:val="20"/>
              </w:rPr>
            </w:pPr>
            <w:r>
              <w:rPr>
                <w:sz w:val="20"/>
              </w:rPr>
              <w:t>一般公共预算财政拨款</w:t>
            </w:r>
          </w:p>
        </w:tc>
        <w:tc>
          <w:tcPr>
            <w:tcW w:w="543" w:type="dxa"/>
          </w:tcPr>
          <w:p>
            <w:pPr>
              <w:pStyle w:val="12"/>
              <w:spacing w:before="28"/>
              <w:ind w:left="171"/>
              <w:jc w:val="center"/>
              <w:rPr>
                <w:sz w:val="20"/>
              </w:rPr>
            </w:pPr>
            <w:r>
              <w:rPr>
                <w:sz w:val="20"/>
              </w:rPr>
              <w:t>29</w:t>
            </w:r>
          </w:p>
        </w:tc>
        <w:tc>
          <w:tcPr>
            <w:tcW w:w="758" w:type="dxa"/>
          </w:tcPr>
          <w:p>
            <w:pPr>
              <w:pStyle w:val="12"/>
              <w:spacing w:before="28"/>
              <w:ind w:right="96"/>
              <w:jc w:val="right"/>
              <w:rPr>
                <w:sz w:val="20"/>
              </w:rPr>
            </w:pPr>
            <w:r>
              <w:rPr>
                <w:sz w:val="20"/>
              </w:rPr>
              <w:t>0.00</w:t>
            </w:r>
          </w:p>
        </w:tc>
        <w:tc>
          <w:tcPr>
            <w:tcW w:w="2924" w:type="dxa"/>
          </w:tcPr>
          <w:p>
            <w:pPr>
              <w:pStyle w:val="12"/>
              <w:jc w:val="center"/>
              <w:rPr>
                <w:rFonts w:ascii="Times New Roman"/>
                <w:sz w:val="18"/>
              </w:rPr>
            </w:pPr>
          </w:p>
        </w:tc>
        <w:tc>
          <w:tcPr>
            <w:tcW w:w="3465" w:type="dxa"/>
          </w:tcPr>
          <w:p>
            <w:pPr>
              <w:pStyle w:val="12"/>
              <w:spacing w:before="28"/>
              <w:ind w:left="1632"/>
              <w:jc w:val="center"/>
              <w:rPr>
                <w:sz w:val="20"/>
              </w:rPr>
            </w:pPr>
            <w:r>
              <w:rPr>
                <w:sz w:val="20"/>
              </w:rPr>
              <w:t>61</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870" w:type="dxa"/>
          </w:tcPr>
          <w:p>
            <w:pPr>
              <w:pStyle w:val="12"/>
              <w:spacing w:before="28"/>
              <w:ind w:left="307"/>
              <w:jc w:val="center"/>
              <w:rPr>
                <w:sz w:val="20"/>
              </w:rPr>
            </w:pPr>
            <w:r>
              <w:rPr>
                <w:sz w:val="20"/>
              </w:rPr>
              <w:t>政府性基金预算财政拨款</w:t>
            </w:r>
          </w:p>
        </w:tc>
        <w:tc>
          <w:tcPr>
            <w:tcW w:w="543" w:type="dxa"/>
          </w:tcPr>
          <w:p>
            <w:pPr>
              <w:pStyle w:val="12"/>
              <w:spacing w:before="28"/>
              <w:ind w:left="171"/>
              <w:jc w:val="center"/>
              <w:rPr>
                <w:sz w:val="20"/>
              </w:rPr>
            </w:pPr>
            <w:r>
              <w:rPr>
                <w:sz w:val="20"/>
              </w:rPr>
              <w:t>30</w:t>
            </w:r>
          </w:p>
        </w:tc>
        <w:tc>
          <w:tcPr>
            <w:tcW w:w="758" w:type="dxa"/>
          </w:tcPr>
          <w:p>
            <w:pPr>
              <w:pStyle w:val="12"/>
              <w:jc w:val="right"/>
              <w:rPr>
                <w:rFonts w:ascii="Times New Roman"/>
                <w:sz w:val="18"/>
              </w:rPr>
            </w:pPr>
          </w:p>
        </w:tc>
        <w:tc>
          <w:tcPr>
            <w:tcW w:w="2924" w:type="dxa"/>
          </w:tcPr>
          <w:p>
            <w:pPr>
              <w:pStyle w:val="12"/>
              <w:jc w:val="center"/>
              <w:rPr>
                <w:rFonts w:ascii="Times New Roman"/>
                <w:sz w:val="18"/>
              </w:rPr>
            </w:pPr>
          </w:p>
        </w:tc>
        <w:tc>
          <w:tcPr>
            <w:tcW w:w="3465" w:type="dxa"/>
          </w:tcPr>
          <w:p>
            <w:pPr>
              <w:pStyle w:val="12"/>
              <w:spacing w:before="28"/>
              <w:ind w:left="1632"/>
              <w:jc w:val="center"/>
              <w:rPr>
                <w:sz w:val="20"/>
              </w:rPr>
            </w:pPr>
            <w:r>
              <w:rPr>
                <w:sz w:val="20"/>
              </w:rPr>
              <w:t>62</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870" w:type="dxa"/>
          </w:tcPr>
          <w:p>
            <w:pPr>
              <w:pStyle w:val="12"/>
              <w:spacing w:before="27"/>
              <w:ind w:left="307"/>
              <w:jc w:val="center"/>
              <w:rPr>
                <w:sz w:val="20"/>
              </w:rPr>
            </w:pPr>
            <w:r>
              <w:rPr>
                <w:sz w:val="20"/>
              </w:rPr>
              <w:t>国有资本经营预算财政拨款</w:t>
            </w:r>
          </w:p>
        </w:tc>
        <w:tc>
          <w:tcPr>
            <w:tcW w:w="543" w:type="dxa"/>
          </w:tcPr>
          <w:p>
            <w:pPr>
              <w:pStyle w:val="12"/>
              <w:spacing w:before="27"/>
              <w:ind w:left="171"/>
              <w:jc w:val="center"/>
              <w:rPr>
                <w:sz w:val="20"/>
              </w:rPr>
            </w:pPr>
            <w:r>
              <w:rPr>
                <w:sz w:val="20"/>
              </w:rPr>
              <w:t>31</w:t>
            </w:r>
          </w:p>
        </w:tc>
        <w:tc>
          <w:tcPr>
            <w:tcW w:w="758" w:type="dxa"/>
          </w:tcPr>
          <w:p>
            <w:pPr>
              <w:pStyle w:val="12"/>
              <w:jc w:val="right"/>
              <w:rPr>
                <w:rFonts w:ascii="Times New Roman"/>
                <w:sz w:val="18"/>
              </w:rPr>
            </w:pPr>
          </w:p>
        </w:tc>
        <w:tc>
          <w:tcPr>
            <w:tcW w:w="2924" w:type="dxa"/>
          </w:tcPr>
          <w:p>
            <w:pPr>
              <w:pStyle w:val="12"/>
              <w:jc w:val="center"/>
              <w:rPr>
                <w:rFonts w:ascii="Times New Roman"/>
                <w:sz w:val="18"/>
              </w:rPr>
            </w:pPr>
          </w:p>
        </w:tc>
        <w:tc>
          <w:tcPr>
            <w:tcW w:w="3465" w:type="dxa"/>
          </w:tcPr>
          <w:p>
            <w:pPr>
              <w:pStyle w:val="12"/>
              <w:spacing w:before="27"/>
              <w:ind w:left="1632"/>
              <w:jc w:val="center"/>
              <w:rPr>
                <w:sz w:val="20"/>
              </w:rPr>
            </w:pPr>
            <w:r>
              <w:rPr>
                <w:sz w:val="20"/>
              </w:rPr>
              <w:t>63</w:t>
            </w:r>
          </w:p>
        </w:tc>
        <w:tc>
          <w:tcPr>
            <w:tcW w:w="758" w:type="dxa"/>
          </w:tcPr>
          <w:p>
            <w:pPr>
              <w:ind w:left="0" w:leftChars="0" w:right="0" w:rightChars="0"/>
              <w:jc w:val="right"/>
              <w:rPr>
                <w:rFonts w:ascii="Times New Roman"/>
                <w:sz w:val="18"/>
              </w:rPr>
            </w:pPr>
            <w:r>
              <w:rPr>
                <w:sz w:val="20"/>
              </w:rPr>
              <w:t>0.00</w:t>
            </w:r>
          </w:p>
        </w:tc>
        <w:tc>
          <w:tcPr>
            <w:tcW w:w="758" w:type="dxa"/>
          </w:tcPr>
          <w:p>
            <w:pPr>
              <w:ind w:left="0" w:leftChars="0" w:right="0" w:rightChars="0"/>
              <w:jc w:val="right"/>
              <w:rPr>
                <w:rFonts w:ascii="Times New Roman"/>
                <w:sz w:val="18"/>
              </w:rPr>
            </w:pPr>
            <w:r>
              <w:rPr>
                <w:sz w:val="20"/>
              </w:rPr>
              <w:t>0.00</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870" w:type="dxa"/>
          </w:tcPr>
          <w:p>
            <w:pPr>
              <w:pStyle w:val="12"/>
              <w:spacing w:before="3"/>
              <w:jc w:val="center"/>
              <w:rPr>
                <w:sz w:val="14"/>
              </w:rPr>
            </w:pPr>
          </w:p>
          <w:p>
            <w:pPr>
              <w:pStyle w:val="12"/>
              <w:spacing w:before="1"/>
              <w:ind w:left="108"/>
              <w:jc w:val="center"/>
              <w:rPr>
                <w:sz w:val="20"/>
              </w:rPr>
            </w:pPr>
            <w:r>
              <w:rPr>
                <w:sz w:val="20"/>
              </w:rPr>
              <w:t>总计</w:t>
            </w:r>
          </w:p>
        </w:tc>
        <w:tc>
          <w:tcPr>
            <w:tcW w:w="543" w:type="dxa"/>
            <w:tcBorders>
              <w:bottom w:val="single" w:color="000000" w:sz="12" w:space="0"/>
            </w:tcBorders>
          </w:tcPr>
          <w:p>
            <w:pPr>
              <w:pStyle w:val="12"/>
              <w:spacing w:before="3"/>
              <w:jc w:val="center"/>
              <w:rPr>
                <w:sz w:val="14"/>
              </w:rPr>
            </w:pPr>
          </w:p>
          <w:p>
            <w:pPr>
              <w:pStyle w:val="12"/>
              <w:spacing w:before="1"/>
              <w:ind w:left="171"/>
              <w:jc w:val="center"/>
              <w:rPr>
                <w:sz w:val="20"/>
              </w:rPr>
            </w:pPr>
            <w:r>
              <w:rPr>
                <w:sz w:val="20"/>
              </w:rPr>
              <w:t>32</w:t>
            </w:r>
          </w:p>
        </w:tc>
        <w:tc>
          <w:tcPr>
            <w:tcW w:w="758" w:type="dxa"/>
          </w:tcPr>
          <w:p>
            <w:pPr>
              <w:pStyle w:val="12"/>
              <w:spacing w:before="56" w:line="255" w:lineRule="exact"/>
              <w:ind w:right="96"/>
              <w:jc w:val="right"/>
              <w:rPr>
                <w:rFonts w:hint="default" w:eastAsia="宋体"/>
                <w:sz w:val="20"/>
                <w:lang w:val="en-US" w:eastAsia="zh-CN"/>
              </w:rPr>
            </w:pPr>
            <w:r>
              <w:rPr>
                <w:rFonts w:hint="eastAsia"/>
                <w:sz w:val="20"/>
                <w:lang w:val="en-US" w:eastAsia="zh-CN"/>
              </w:rPr>
              <w:t>208.95</w:t>
            </w:r>
          </w:p>
        </w:tc>
        <w:tc>
          <w:tcPr>
            <w:tcW w:w="2924" w:type="dxa"/>
          </w:tcPr>
          <w:p>
            <w:pPr>
              <w:pStyle w:val="12"/>
              <w:spacing w:before="3"/>
              <w:jc w:val="center"/>
              <w:rPr>
                <w:sz w:val="14"/>
              </w:rPr>
            </w:pPr>
          </w:p>
          <w:p>
            <w:pPr>
              <w:pStyle w:val="12"/>
              <w:spacing w:before="1"/>
              <w:ind w:left="106"/>
              <w:jc w:val="center"/>
              <w:rPr>
                <w:sz w:val="20"/>
              </w:rPr>
            </w:pPr>
            <w:r>
              <w:rPr>
                <w:sz w:val="20"/>
              </w:rPr>
              <w:t>总计</w:t>
            </w:r>
          </w:p>
        </w:tc>
        <w:tc>
          <w:tcPr>
            <w:tcW w:w="3465" w:type="dxa"/>
          </w:tcPr>
          <w:p>
            <w:pPr>
              <w:pStyle w:val="12"/>
              <w:spacing w:before="3"/>
              <w:jc w:val="center"/>
              <w:rPr>
                <w:sz w:val="14"/>
              </w:rPr>
            </w:pPr>
          </w:p>
          <w:p>
            <w:pPr>
              <w:pStyle w:val="12"/>
              <w:spacing w:before="1"/>
              <w:ind w:left="1632"/>
              <w:jc w:val="center"/>
              <w:rPr>
                <w:sz w:val="20"/>
              </w:rPr>
            </w:pPr>
            <w:r>
              <w:rPr>
                <w:sz w:val="20"/>
              </w:rPr>
              <w:t>64</w:t>
            </w:r>
          </w:p>
        </w:tc>
        <w:tc>
          <w:tcPr>
            <w:tcW w:w="758" w:type="dxa"/>
          </w:tcPr>
          <w:p>
            <w:pPr>
              <w:pStyle w:val="12"/>
              <w:spacing w:before="56" w:line="255" w:lineRule="exact"/>
              <w:ind w:right="96"/>
              <w:jc w:val="right"/>
              <w:rPr>
                <w:rFonts w:hint="default" w:eastAsia="宋体"/>
                <w:sz w:val="20"/>
                <w:lang w:val="en-US" w:eastAsia="zh-CN"/>
              </w:rPr>
            </w:pPr>
            <w:r>
              <w:rPr>
                <w:rFonts w:hint="eastAsia"/>
                <w:sz w:val="20"/>
                <w:lang w:val="en-US" w:eastAsia="zh-CN"/>
              </w:rPr>
              <w:t>208.95</w:t>
            </w:r>
          </w:p>
        </w:tc>
        <w:tc>
          <w:tcPr>
            <w:tcW w:w="758" w:type="dxa"/>
          </w:tcPr>
          <w:p>
            <w:pPr>
              <w:pStyle w:val="12"/>
              <w:spacing w:before="56" w:line="255" w:lineRule="exact"/>
              <w:ind w:right="95"/>
              <w:jc w:val="right"/>
              <w:rPr>
                <w:rFonts w:hint="default" w:eastAsia="宋体"/>
                <w:sz w:val="20"/>
                <w:lang w:val="en-US" w:eastAsia="zh-CN"/>
              </w:rPr>
            </w:pPr>
            <w:r>
              <w:rPr>
                <w:rFonts w:hint="eastAsia"/>
                <w:sz w:val="20"/>
                <w:lang w:val="en-US" w:eastAsia="zh-CN"/>
              </w:rPr>
              <w:t>208.95</w:t>
            </w:r>
          </w:p>
        </w:tc>
        <w:tc>
          <w:tcPr>
            <w:tcW w:w="397" w:type="dxa"/>
          </w:tcPr>
          <w:p>
            <w:pPr>
              <w:pStyle w:val="12"/>
              <w:jc w:val="center"/>
              <w:rPr>
                <w:rFonts w:ascii="Times New Roman"/>
                <w:sz w:val="18"/>
              </w:rPr>
            </w:pPr>
          </w:p>
        </w:tc>
        <w:tc>
          <w:tcPr>
            <w:tcW w:w="1606" w:type="dxa"/>
          </w:tcPr>
          <w:p>
            <w:pPr>
              <w:pStyle w:val="12"/>
              <w:jc w:val="center"/>
              <w:rPr>
                <w:rFonts w:ascii="Times New Roman"/>
                <w:sz w:val="18"/>
              </w:rPr>
            </w:pPr>
          </w:p>
        </w:tc>
      </w:tr>
    </w:tbl>
    <w:p>
      <w:pPr>
        <w:spacing w:before="39"/>
        <w:ind w:left="235" w:right="0" w:firstLine="0"/>
        <w:jc w:val="left"/>
        <w:rPr>
          <w:sz w:val="20"/>
        </w:rPr>
        <w:sectPr>
          <w:pgSz w:w="16840" w:h="11910" w:orient="landscape"/>
          <w:pgMar w:top="1100" w:right="300" w:bottom="280" w:left="1300" w:header="720" w:footer="720" w:gutter="0"/>
          <w:cols w:space="720" w:num="1"/>
        </w:sectPr>
      </w:pPr>
      <w:r>
        <w:rPr>
          <w:w w:val="95"/>
          <w:sz w:val="20"/>
        </w:rPr>
        <w:t>注：本表反映部门本年度一般公共预算财政拨款、政府性基金预算财政拨款和国有资本经营预算财政拨款的总收支和年末结转结余情况。</w:t>
      </w:r>
    </w:p>
    <w:p>
      <w:pPr>
        <w:pStyle w:val="4"/>
        <w:rPr>
          <w:sz w:val="20"/>
        </w:rPr>
      </w:pPr>
    </w:p>
    <w:p>
      <w:pPr>
        <w:pStyle w:val="4"/>
        <w:spacing w:before="2"/>
        <w:rPr>
          <w:sz w:val="25"/>
        </w:rPr>
      </w:pPr>
    </w:p>
    <w:p>
      <w:pPr>
        <w:pStyle w:val="3"/>
        <w:ind w:left="3893"/>
        <w:jc w:val="left"/>
        <w:rPr>
          <w:rFonts w:hint="eastAsia" w:ascii="宋体" w:hAnsi="宋体" w:eastAsia="宋体" w:cs="宋体"/>
          <w:b/>
          <w:bCs/>
          <w:sz w:val="28"/>
          <w:szCs w:val="28"/>
          <w:lang w:val="en-US" w:eastAsia="zh-CN" w:bidi="ar-SA"/>
        </w:rPr>
      </w:pPr>
      <w:r>
        <w:rPr>
          <w:rFonts w:hint="eastAsia" w:ascii="宋体" w:hAnsi="宋体" w:eastAsia="宋体" w:cs="宋体"/>
          <w:b/>
          <w:bCs/>
          <w:sz w:val="28"/>
          <w:szCs w:val="28"/>
          <w:lang w:val="en-US" w:eastAsia="zh-CN" w:bidi="ar-SA"/>
        </w:rPr>
        <w:t>一般公共预算财政拨款支出决算表</w:t>
      </w:r>
    </w:p>
    <w:p>
      <w:pPr>
        <w:pStyle w:val="4"/>
        <w:spacing w:before="2"/>
        <w:rPr>
          <w:sz w:val="14"/>
        </w:rPr>
      </w:pPr>
    </w:p>
    <w:p>
      <w:pPr>
        <w:spacing w:after="0"/>
        <w:rPr>
          <w:sz w:val="14"/>
        </w:rPr>
        <w:sectPr>
          <w:pgSz w:w="16840" w:h="11910" w:orient="landscape"/>
          <w:pgMar w:top="1100" w:right="300" w:bottom="280" w:left="1300" w:header="720" w:footer="720" w:gutter="0"/>
          <w:cols w:space="720" w:num="1"/>
        </w:sectPr>
      </w:pPr>
    </w:p>
    <w:p>
      <w:pPr>
        <w:pStyle w:val="4"/>
        <w:rPr>
          <w:sz w:val="22"/>
        </w:rPr>
      </w:pPr>
    </w:p>
    <w:p>
      <w:pPr>
        <w:pStyle w:val="4"/>
        <w:rPr>
          <w:sz w:val="22"/>
        </w:rPr>
      </w:pPr>
    </w:p>
    <w:p>
      <w:pPr>
        <w:pStyle w:val="4"/>
        <w:spacing w:before="5"/>
        <w:rPr>
          <w:sz w:val="25"/>
        </w:rPr>
      </w:pPr>
    </w:p>
    <w:p>
      <w:pPr>
        <w:spacing w:before="1" w:line="186" w:lineRule="exact"/>
        <w:ind w:right="0"/>
        <w:jc w:val="left"/>
        <w:rPr>
          <w:sz w:val="22"/>
        </w:rPr>
      </w:pPr>
      <w:r>
        <w:rPr>
          <w:sz w:val="22"/>
        </w:rPr>
        <w:t>部门：</w:t>
      </w:r>
      <w:r>
        <w:rPr>
          <w:rFonts w:hint="eastAsia"/>
          <w:sz w:val="22"/>
          <w:lang w:val="en-US" w:eastAsia="zh-CN"/>
        </w:rPr>
        <w:t>中共</w:t>
      </w:r>
      <w:r>
        <w:rPr>
          <w:sz w:val="22"/>
        </w:rPr>
        <w:t>唐河</w:t>
      </w:r>
      <w:r>
        <w:rPr>
          <w:rFonts w:hint="eastAsia"/>
          <w:sz w:val="22"/>
          <w:lang w:val="en-US" w:eastAsia="zh-CN"/>
        </w:rPr>
        <w:t>县委</w:t>
      </w:r>
      <w:r>
        <w:rPr>
          <w:sz w:val="22"/>
        </w:rPr>
        <w:t>机构编制委员会办公</w:t>
      </w:r>
    </w:p>
    <w:p>
      <w:pPr>
        <w:spacing w:before="58"/>
        <w:ind w:right="0"/>
        <w:jc w:val="left"/>
        <w:rPr>
          <w:sz w:val="30"/>
        </w:rPr>
      </w:pPr>
      <w:r>
        <w:br w:type="column"/>
      </w:r>
    </w:p>
    <w:p>
      <w:pPr>
        <w:pStyle w:val="4"/>
        <w:rPr>
          <w:sz w:val="22"/>
        </w:rPr>
      </w:pPr>
      <w:r>
        <w:br w:type="column"/>
      </w:r>
    </w:p>
    <w:p>
      <w:pPr>
        <w:pStyle w:val="4"/>
        <w:spacing w:before="1"/>
        <w:rPr>
          <w:sz w:val="23"/>
        </w:rPr>
      </w:pPr>
    </w:p>
    <w:p>
      <w:pPr>
        <w:spacing w:before="0"/>
        <w:ind w:left="235" w:right="0" w:firstLine="0"/>
        <w:jc w:val="left"/>
        <w:rPr>
          <w:sz w:val="22"/>
        </w:rPr>
      </w:pPr>
      <w:r>
        <w:rPr>
          <w:spacing w:val="-20"/>
          <w:sz w:val="22"/>
        </w:rPr>
        <w:t xml:space="preserve">公开 </w:t>
      </w:r>
      <w:r>
        <w:rPr>
          <w:sz w:val="22"/>
        </w:rPr>
        <w:t>05</w:t>
      </w:r>
      <w:r>
        <w:rPr>
          <w:spacing w:val="-27"/>
          <w:sz w:val="22"/>
        </w:rPr>
        <w:t xml:space="preserve"> 表</w:t>
      </w:r>
    </w:p>
    <w:p>
      <w:pPr>
        <w:spacing w:after="0"/>
        <w:jc w:val="left"/>
        <w:rPr>
          <w:sz w:val="22"/>
        </w:rPr>
        <w:sectPr>
          <w:type w:val="continuous"/>
          <w:pgSz w:w="16840" w:h="11910" w:orient="landscape"/>
          <w:pgMar w:top="1580" w:right="300" w:bottom="280" w:left="1300" w:header="720" w:footer="720" w:gutter="0"/>
          <w:cols w:equalWidth="0" w:num="3">
            <w:col w:w="3577" w:space="1430"/>
            <w:col w:w="1177" w:space="7096"/>
            <w:col w:w="1960"/>
          </w:cols>
        </w:sectPr>
      </w:pPr>
    </w:p>
    <w:p>
      <w:pPr>
        <w:tabs>
          <w:tab w:val="left" w:pos="12965"/>
        </w:tabs>
        <w:spacing w:before="0" w:line="189" w:lineRule="exact"/>
        <w:ind w:left="5225" w:right="0" w:firstLine="220" w:firstLineChars="100"/>
        <w:jc w:val="left"/>
        <w:rPr>
          <w:sz w:val="22"/>
        </w:rPr>
      </w:pPr>
      <w:r>
        <w:rPr>
          <w:sz w:val="22"/>
        </w:rPr>
        <w:t>202</w:t>
      </w:r>
      <w:r>
        <w:rPr>
          <w:rFonts w:hint="eastAsia"/>
          <w:sz w:val="22"/>
          <w:lang w:val="en-US" w:eastAsia="zh-CN"/>
        </w:rPr>
        <w:t>2</w:t>
      </w:r>
      <w:r>
        <w:rPr>
          <w:spacing w:val="-58"/>
          <w:sz w:val="22"/>
        </w:rPr>
        <w:t xml:space="preserve"> </w:t>
      </w:r>
      <w:r>
        <w:rPr>
          <w:sz w:val="22"/>
        </w:rPr>
        <w:t>年度</w:t>
      </w:r>
      <w:r>
        <w:rPr>
          <w:sz w:val="22"/>
        </w:rPr>
        <w:tab/>
      </w:r>
      <w:r>
        <w:rPr>
          <w:sz w:val="22"/>
        </w:rPr>
        <w:t>金额单位：万元</w:t>
      </w:r>
    </w:p>
    <w:p>
      <w:pPr>
        <w:spacing w:before="0" w:after="14" w:line="219" w:lineRule="exact"/>
        <w:ind w:right="0"/>
        <w:jc w:val="left"/>
        <w:rPr>
          <w:sz w:val="22"/>
        </w:rPr>
      </w:pPr>
      <w:r>
        <w:rPr>
          <w:w w:val="100"/>
          <w:sz w:val="22"/>
        </w:rPr>
        <w:t>室</w:t>
      </w:r>
    </w:p>
    <w:tbl>
      <w:tblPr>
        <w:tblStyle w:val="8"/>
        <w:tblW w:w="0" w:type="auto"/>
        <w:tblInd w:w="1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6"/>
        <w:gridCol w:w="4040"/>
        <w:gridCol w:w="2300"/>
        <w:gridCol w:w="2300"/>
        <w:gridCol w:w="2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86" w:type="dxa"/>
            <w:gridSpan w:val="2"/>
          </w:tcPr>
          <w:p>
            <w:pPr>
              <w:pStyle w:val="12"/>
              <w:spacing w:before="28"/>
              <w:ind w:left="108"/>
              <w:rPr>
                <w:sz w:val="20"/>
              </w:rPr>
            </w:pPr>
            <w:r>
              <w:rPr>
                <w:w w:val="95"/>
                <w:sz w:val="20"/>
              </w:rPr>
              <w:t>项目</w:t>
            </w:r>
          </w:p>
        </w:tc>
        <w:tc>
          <w:tcPr>
            <w:tcW w:w="6900" w:type="dxa"/>
            <w:gridSpan w:val="3"/>
          </w:tcPr>
          <w:p>
            <w:pPr>
              <w:pStyle w:val="12"/>
              <w:spacing w:before="28"/>
              <w:ind w:left="3028" w:right="3021"/>
              <w:jc w:val="center"/>
              <w:rPr>
                <w:sz w:val="20"/>
              </w:rPr>
            </w:pPr>
            <w:r>
              <w:rPr>
                <w:sz w:val="20"/>
              </w:rPr>
              <w:t>本年支出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6" w:hRule="atLeast"/>
        </w:trPr>
        <w:tc>
          <w:tcPr>
            <w:tcW w:w="3546" w:type="dxa"/>
          </w:tcPr>
          <w:p>
            <w:pPr>
              <w:pStyle w:val="12"/>
              <w:spacing w:before="4"/>
              <w:rPr>
                <w:sz w:val="27"/>
              </w:rPr>
            </w:pPr>
          </w:p>
          <w:p>
            <w:pPr>
              <w:pStyle w:val="12"/>
              <w:ind w:left="972"/>
              <w:rPr>
                <w:sz w:val="20"/>
              </w:rPr>
            </w:pPr>
            <w:r>
              <w:rPr>
                <w:sz w:val="20"/>
              </w:rPr>
              <w:t>功能分类科目编码</w:t>
            </w:r>
          </w:p>
        </w:tc>
        <w:tc>
          <w:tcPr>
            <w:tcW w:w="4040" w:type="dxa"/>
          </w:tcPr>
          <w:p>
            <w:pPr>
              <w:pStyle w:val="12"/>
              <w:spacing w:before="4"/>
              <w:rPr>
                <w:sz w:val="27"/>
              </w:rPr>
            </w:pPr>
          </w:p>
          <w:p>
            <w:pPr>
              <w:pStyle w:val="12"/>
              <w:ind w:left="1599" w:right="1591"/>
              <w:jc w:val="center"/>
              <w:rPr>
                <w:sz w:val="20"/>
              </w:rPr>
            </w:pPr>
            <w:r>
              <w:rPr>
                <w:sz w:val="20"/>
              </w:rPr>
              <w:t>科目名称</w:t>
            </w:r>
          </w:p>
        </w:tc>
        <w:tc>
          <w:tcPr>
            <w:tcW w:w="2300" w:type="dxa"/>
          </w:tcPr>
          <w:p>
            <w:pPr>
              <w:pStyle w:val="12"/>
              <w:spacing w:before="4"/>
              <w:rPr>
                <w:sz w:val="27"/>
              </w:rPr>
            </w:pPr>
          </w:p>
          <w:p>
            <w:pPr>
              <w:pStyle w:val="12"/>
              <w:ind w:left="726" w:right="720"/>
              <w:jc w:val="center"/>
              <w:rPr>
                <w:sz w:val="20"/>
              </w:rPr>
            </w:pPr>
            <w:r>
              <w:rPr>
                <w:w w:val="95"/>
                <w:sz w:val="20"/>
              </w:rPr>
              <w:t>小计</w:t>
            </w:r>
          </w:p>
        </w:tc>
        <w:tc>
          <w:tcPr>
            <w:tcW w:w="2300" w:type="dxa"/>
          </w:tcPr>
          <w:p>
            <w:pPr>
              <w:pStyle w:val="12"/>
              <w:spacing w:before="4"/>
              <w:rPr>
                <w:sz w:val="27"/>
              </w:rPr>
            </w:pPr>
          </w:p>
          <w:p>
            <w:pPr>
              <w:pStyle w:val="12"/>
              <w:ind w:left="749"/>
              <w:rPr>
                <w:sz w:val="20"/>
              </w:rPr>
            </w:pPr>
            <w:r>
              <w:rPr>
                <w:sz w:val="20"/>
              </w:rPr>
              <w:t>基本支出</w:t>
            </w:r>
          </w:p>
        </w:tc>
        <w:tc>
          <w:tcPr>
            <w:tcW w:w="2300" w:type="dxa"/>
          </w:tcPr>
          <w:p>
            <w:pPr>
              <w:pStyle w:val="12"/>
              <w:spacing w:before="4"/>
              <w:rPr>
                <w:sz w:val="27"/>
              </w:rPr>
            </w:pPr>
          </w:p>
          <w:p>
            <w:pPr>
              <w:pStyle w:val="12"/>
              <w:ind w:left="730" w:right="720"/>
              <w:jc w:val="center"/>
              <w:rPr>
                <w:sz w:val="20"/>
              </w:rPr>
            </w:pPr>
            <w:r>
              <w:rPr>
                <w:sz w:val="2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7586" w:type="dxa"/>
            <w:gridSpan w:val="2"/>
          </w:tcPr>
          <w:p>
            <w:pPr>
              <w:pStyle w:val="12"/>
              <w:spacing w:before="27"/>
              <w:ind w:left="3582" w:right="3573"/>
              <w:jc w:val="center"/>
              <w:rPr>
                <w:sz w:val="20"/>
              </w:rPr>
            </w:pPr>
            <w:r>
              <w:rPr>
                <w:w w:val="95"/>
                <w:sz w:val="20"/>
              </w:rPr>
              <w:t>栏次</w:t>
            </w:r>
          </w:p>
        </w:tc>
        <w:tc>
          <w:tcPr>
            <w:tcW w:w="2300" w:type="dxa"/>
          </w:tcPr>
          <w:p>
            <w:pPr>
              <w:pStyle w:val="12"/>
              <w:spacing w:before="27"/>
              <w:ind w:left="10"/>
              <w:jc w:val="center"/>
              <w:rPr>
                <w:sz w:val="20"/>
              </w:rPr>
            </w:pPr>
            <w:r>
              <w:rPr>
                <w:w w:val="99"/>
                <w:sz w:val="20"/>
              </w:rPr>
              <w:t>1</w:t>
            </w:r>
          </w:p>
        </w:tc>
        <w:tc>
          <w:tcPr>
            <w:tcW w:w="2300" w:type="dxa"/>
          </w:tcPr>
          <w:p>
            <w:pPr>
              <w:pStyle w:val="12"/>
              <w:spacing w:before="27"/>
              <w:ind w:left="8"/>
              <w:jc w:val="center"/>
              <w:rPr>
                <w:sz w:val="20"/>
              </w:rPr>
            </w:pPr>
            <w:r>
              <w:rPr>
                <w:w w:val="99"/>
                <w:sz w:val="20"/>
              </w:rPr>
              <w:t>2</w:t>
            </w:r>
          </w:p>
        </w:tc>
        <w:tc>
          <w:tcPr>
            <w:tcW w:w="2300" w:type="dxa"/>
          </w:tcPr>
          <w:p>
            <w:pPr>
              <w:pStyle w:val="12"/>
              <w:spacing w:before="27"/>
              <w:ind w:left="7"/>
              <w:jc w:val="center"/>
              <w:rPr>
                <w:sz w:val="20"/>
              </w:rPr>
            </w:pPr>
            <w:r>
              <w:rPr>
                <w:w w:val="99"/>
                <w:sz w:val="20"/>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586" w:type="dxa"/>
            <w:gridSpan w:val="2"/>
          </w:tcPr>
          <w:p>
            <w:pPr>
              <w:pStyle w:val="12"/>
              <w:spacing w:before="29"/>
              <w:ind w:left="108"/>
              <w:jc w:val="center"/>
              <w:rPr>
                <w:sz w:val="20"/>
              </w:rPr>
            </w:pPr>
            <w:r>
              <w:rPr>
                <w:w w:val="95"/>
                <w:sz w:val="20"/>
              </w:rPr>
              <w:t>合计</w:t>
            </w:r>
          </w:p>
        </w:tc>
        <w:tc>
          <w:tcPr>
            <w:tcW w:w="2300" w:type="dxa"/>
            <w:vAlign w:val="top"/>
          </w:tcPr>
          <w:p>
            <w:pPr>
              <w:pStyle w:val="12"/>
              <w:spacing w:before="29"/>
              <w:ind w:left="0" w:leftChars="0" w:right="98" w:rightChars="0"/>
              <w:jc w:val="right"/>
              <w:rPr>
                <w:sz w:val="20"/>
              </w:rPr>
            </w:pPr>
            <w:r>
              <w:rPr>
                <w:rFonts w:hint="eastAsia"/>
                <w:sz w:val="20"/>
                <w:lang w:val="en-US" w:eastAsia="zh-CN"/>
              </w:rPr>
              <w:t>186.18</w:t>
            </w:r>
          </w:p>
        </w:tc>
        <w:tc>
          <w:tcPr>
            <w:tcW w:w="2300" w:type="dxa"/>
            <w:vAlign w:val="top"/>
          </w:tcPr>
          <w:p>
            <w:pPr>
              <w:pStyle w:val="12"/>
              <w:spacing w:before="29"/>
              <w:ind w:left="0" w:leftChars="0" w:right="98" w:rightChars="0"/>
              <w:jc w:val="right"/>
              <w:rPr>
                <w:sz w:val="20"/>
              </w:rPr>
            </w:pPr>
            <w:r>
              <w:rPr>
                <w:rFonts w:hint="eastAsia"/>
                <w:sz w:val="20"/>
                <w:lang w:val="en-US" w:eastAsia="zh-CN"/>
              </w:rPr>
              <w:t>186.18</w:t>
            </w:r>
          </w:p>
        </w:tc>
        <w:tc>
          <w:tcPr>
            <w:tcW w:w="2300" w:type="dxa"/>
          </w:tcPr>
          <w:p>
            <w:pPr>
              <w:pStyle w:val="12"/>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46" w:type="dxa"/>
          </w:tcPr>
          <w:p>
            <w:pPr>
              <w:pStyle w:val="12"/>
              <w:spacing w:before="28"/>
              <w:ind w:left="108"/>
              <w:jc w:val="center"/>
              <w:rPr>
                <w:sz w:val="20"/>
              </w:rPr>
            </w:pPr>
            <w:r>
              <w:rPr>
                <w:sz w:val="20"/>
              </w:rPr>
              <w:t>201</w:t>
            </w:r>
          </w:p>
        </w:tc>
        <w:tc>
          <w:tcPr>
            <w:tcW w:w="4040" w:type="dxa"/>
          </w:tcPr>
          <w:p>
            <w:pPr>
              <w:pStyle w:val="12"/>
              <w:spacing w:before="41"/>
              <w:ind w:left="107"/>
              <w:jc w:val="center"/>
              <w:rPr>
                <w:sz w:val="18"/>
              </w:rPr>
            </w:pPr>
            <w:r>
              <w:rPr>
                <w:sz w:val="18"/>
              </w:rPr>
              <w:t>一般公共服务支出</w:t>
            </w:r>
          </w:p>
        </w:tc>
        <w:tc>
          <w:tcPr>
            <w:tcW w:w="2300" w:type="dxa"/>
            <w:vAlign w:val="top"/>
          </w:tcPr>
          <w:p>
            <w:pPr>
              <w:pStyle w:val="12"/>
              <w:spacing w:before="28"/>
              <w:ind w:left="0" w:leftChars="0" w:right="98" w:rightChars="0"/>
              <w:jc w:val="right"/>
              <w:rPr>
                <w:sz w:val="20"/>
              </w:rPr>
            </w:pPr>
            <w:r>
              <w:rPr>
                <w:rFonts w:hint="eastAsia"/>
                <w:sz w:val="20"/>
                <w:lang w:val="en-US" w:eastAsia="zh-CN"/>
              </w:rPr>
              <w:t>186.18</w:t>
            </w:r>
          </w:p>
        </w:tc>
        <w:tc>
          <w:tcPr>
            <w:tcW w:w="2300" w:type="dxa"/>
            <w:vAlign w:val="top"/>
          </w:tcPr>
          <w:p>
            <w:pPr>
              <w:pStyle w:val="12"/>
              <w:spacing w:before="28"/>
              <w:ind w:left="0" w:leftChars="0" w:right="98" w:rightChars="0"/>
              <w:jc w:val="right"/>
              <w:rPr>
                <w:sz w:val="20"/>
              </w:rPr>
            </w:pPr>
            <w:r>
              <w:rPr>
                <w:rFonts w:hint="eastAsia"/>
                <w:sz w:val="20"/>
                <w:lang w:val="en-US" w:eastAsia="zh-CN"/>
              </w:rPr>
              <w:t>186.18</w:t>
            </w:r>
          </w:p>
        </w:tc>
        <w:tc>
          <w:tcPr>
            <w:tcW w:w="2300" w:type="dxa"/>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546" w:type="dxa"/>
          </w:tcPr>
          <w:p>
            <w:pPr>
              <w:pStyle w:val="12"/>
              <w:spacing w:before="28"/>
              <w:ind w:left="108"/>
              <w:jc w:val="center"/>
              <w:rPr>
                <w:sz w:val="20"/>
              </w:rPr>
            </w:pPr>
            <w:r>
              <w:rPr>
                <w:sz w:val="20"/>
              </w:rPr>
              <w:t>20131</w:t>
            </w:r>
          </w:p>
        </w:tc>
        <w:tc>
          <w:tcPr>
            <w:tcW w:w="4040" w:type="dxa"/>
          </w:tcPr>
          <w:p>
            <w:pPr>
              <w:pStyle w:val="12"/>
              <w:spacing w:before="41"/>
              <w:ind w:left="107"/>
              <w:jc w:val="center"/>
              <w:rPr>
                <w:sz w:val="18"/>
              </w:rPr>
            </w:pPr>
            <w:r>
              <w:rPr>
                <w:sz w:val="18"/>
              </w:rPr>
              <w:t>党委办公厅（室）及相关机构事务</w:t>
            </w:r>
          </w:p>
        </w:tc>
        <w:tc>
          <w:tcPr>
            <w:tcW w:w="2300" w:type="dxa"/>
            <w:vAlign w:val="top"/>
          </w:tcPr>
          <w:p>
            <w:pPr>
              <w:pStyle w:val="12"/>
              <w:spacing w:before="28"/>
              <w:ind w:left="0" w:leftChars="0" w:right="98" w:rightChars="0"/>
              <w:jc w:val="right"/>
              <w:rPr>
                <w:sz w:val="20"/>
              </w:rPr>
            </w:pPr>
            <w:r>
              <w:rPr>
                <w:rFonts w:hint="eastAsia"/>
                <w:sz w:val="20"/>
                <w:lang w:val="en-US" w:eastAsia="zh-CN"/>
              </w:rPr>
              <w:t>186.18</w:t>
            </w:r>
          </w:p>
        </w:tc>
        <w:tc>
          <w:tcPr>
            <w:tcW w:w="2300" w:type="dxa"/>
            <w:vAlign w:val="top"/>
          </w:tcPr>
          <w:p>
            <w:pPr>
              <w:pStyle w:val="12"/>
              <w:spacing w:before="28"/>
              <w:ind w:left="0" w:leftChars="0" w:right="98" w:rightChars="0"/>
              <w:jc w:val="right"/>
              <w:rPr>
                <w:sz w:val="20"/>
              </w:rPr>
            </w:pPr>
            <w:r>
              <w:rPr>
                <w:rFonts w:hint="eastAsia"/>
                <w:sz w:val="20"/>
                <w:lang w:val="en-US" w:eastAsia="zh-CN"/>
              </w:rPr>
              <w:t>186.18</w:t>
            </w:r>
          </w:p>
        </w:tc>
        <w:tc>
          <w:tcPr>
            <w:tcW w:w="2300" w:type="dxa"/>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46" w:type="dxa"/>
          </w:tcPr>
          <w:p>
            <w:pPr>
              <w:pStyle w:val="12"/>
              <w:spacing w:before="28"/>
              <w:ind w:left="108"/>
              <w:jc w:val="center"/>
              <w:rPr>
                <w:sz w:val="20"/>
              </w:rPr>
            </w:pPr>
            <w:r>
              <w:rPr>
                <w:sz w:val="20"/>
              </w:rPr>
              <w:t>2013101</w:t>
            </w:r>
          </w:p>
        </w:tc>
        <w:tc>
          <w:tcPr>
            <w:tcW w:w="4040" w:type="dxa"/>
          </w:tcPr>
          <w:p>
            <w:pPr>
              <w:pStyle w:val="12"/>
              <w:spacing w:before="28"/>
              <w:ind w:left="306"/>
              <w:jc w:val="center"/>
              <w:rPr>
                <w:sz w:val="20"/>
              </w:rPr>
            </w:pPr>
            <w:r>
              <w:rPr>
                <w:sz w:val="20"/>
              </w:rPr>
              <w:t>行政运行</w:t>
            </w:r>
          </w:p>
        </w:tc>
        <w:tc>
          <w:tcPr>
            <w:tcW w:w="2300" w:type="dxa"/>
            <w:vAlign w:val="top"/>
          </w:tcPr>
          <w:p>
            <w:pPr>
              <w:pStyle w:val="12"/>
              <w:spacing w:before="28"/>
              <w:ind w:left="0" w:leftChars="0" w:right="95" w:rightChars="0"/>
              <w:jc w:val="right"/>
              <w:rPr>
                <w:sz w:val="20"/>
              </w:rPr>
            </w:pPr>
            <w:r>
              <w:rPr>
                <w:rFonts w:hint="eastAsia"/>
                <w:sz w:val="20"/>
                <w:lang w:val="en-US" w:eastAsia="zh-CN"/>
              </w:rPr>
              <w:t>132.28</w:t>
            </w:r>
          </w:p>
        </w:tc>
        <w:tc>
          <w:tcPr>
            <w:tcW w:w="2300" w:type="dxa"/>
            <w:vAlign w:val="top"/>
          </w:tcPr>
          <w:p>
            <w:pPr>
              <w:pStyle w:val="12"/>
              <w:spacing w:before="28"/>
              <w:ind w:left="0" w:leftChars="0" w:right="96" w:rightChars="0"/>
              <w:jc w:val="right"/>
              <w:rPr>
                <w:sz w:val="20"/>
              </w:rPr>
            </w:pPr>
            <w:r>
              <w:rPr>
                <w:rFonts w:hint="eastAsia"/>
                <w:sz w:val="20"/>
                <w:lang w:val="en-US" w:eastAsia="zh-CN"/>
              </w:rPr>
              <w:t>132.28</w:t>
            </w:r>
          </w:p>
        </w:tc>
        <w:tc>
          <w:tcPr>
            <w:tcW w:w="2300" w:type="dxa"/>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546" w:type="dxa"/>
          </w:tcPr>
          <w:p>
            <w:pPr>
              <w:pStyle w:val="12"/>
              <w:spacing w:before="27"/>
              <w:ind w:left="108"/>
              <w:jc w:val="center"/>
              <w:rPr>
                <w:sz w:val="20"/>
              </w:rPr>
            </w:pPr>
            <w:r>
              <w:rPr>
                <w:sz w:val="20"/>
              </w:rPr>
              <w:t>2013150</w:t>
            </w:r>
          </w:p>
        </w:tc>
        <w:tc>
          <w:tcPr>
            <w:tcW w:w="4040" w:type="dxa"/>
          </w:tcPr>
          <w:p>
            <w:pPr>
              <w:pStyle w:val="12"/>
              <w:spacing w:before="27"/>
              <w:ind w:left="306"/>
              <w:jc w:val="center"/>
              <w:rPr>
                <w:sz w:val="20"/>
              </w:rPr>
            </w:pPr>
            <w:r>
              <w:rPr>
                <w:sz w:val="20"/>
              </w:rPr>
              <w:t>事业运行</w:t>
            </w:r>
          </w:p>
        </w:tc>
        <w:tc>
          <w:tcPr>
            <w:tcW w:w="2300" w:type="dxa"/>
            <w:vAlign w:val="top"/>
          </w:tcPr>
          <w:p>
            <w:pPr>
              <w:pStyle w:val="12"/>
              <w:spacing w:before="27"/>
              <w:ind w:left="0" w:leftChars="0" w:right="95" w:rightChars="0"/>
              <w:jc w:val="right"/>
              <w:rPr>
                <w:sz w:val="20"/>
              </w:rPr>
            </w:pPr>
            <w:r>
              <w:rPr>
                <w:rFonts w:hint="eastAsia"/>
                <w:sz w:val="20"/>
                <w:lang w:val="en-US" w:eastAsia="zh-CN"/>
              </w:rPr>
              <w:t>29.21</w:t>
            </w:r>
          </w:p>
        </w:tc>
        <w:tc>
          <w:tcPr>
            <w:tcW w:w="2300" w:type="dxa"/>
            <w:vAlign w:val="top"/>
          </w:tcPr>
          <w:p>
            <w:pPr>
              <w:pStyle w:val="12"/>
              <w:spacing w:before="27"/>
              <w:ind w:left="0" w:leftChars="0" w:right="96" w:rightChars="0"/>
              <w:jc w:val="right"/>
              <w:rPr>
                <w:sz w:val="20"/>
              </w:rPr>
            </w:pPr>
            <w:r>
              <w:rPr>
                <w:rFonts w:hint="eastAsia"/>
                <w:sz w:val="20"/>
                <w:lang w:val="en-US" w:eastAsia="zh-CN"/>
              </w:rPr>
              <w:t>29.2</w:t>
            </w:r>
          </w:p>
        </w:tc>
        <w:tc>
          <w:tcPr>
            <w:tcW w:w="2300" w:type="dxa"/>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546" w:type="dxa"/>
          </w:tcPr>
          <w:p>
            <w:pPr>
              <w:pStyle w:val="12"/>
              <w:spacing w:before="3"/>
              <w:jc w:val="center"/>
              <w:rPr>
                <w:sz w:val="14"/>
              </w:rPr>
            </w:pPr>
          </w:p>
          <w:p>
            <w:pPr>
              <w:pStyle w:val="12"/>
              <w:spacing w:before="1"/>
              <w:ind w:left="108"/>
              <w:jc w:val="center"/>
              <w:rPr>
                <w:sz w:val="20"/>
              </w:rPr>
            </w:pPr>
            <w:r>
              <w:rPr>
                <w:sz w:val="20"/>
              </w:rPr>
              <w:t>2013199</w:t>
            </w:r>
          </w:p>
        </w:tc>
        <w:tc>
          <w:tcPr>
            <w:tcW w:w="4040" w:type="dxa"/>
          </w:tcPr>
          <w:p>
            <w:pPr>
              <w:pStyle w:val="12"/>
              <w:spacing w:before="27"/>
              <w:ind w:left="306"/>
              <w:jc w:val="center"/>
              <w:rPr>
                <w:sz w:val="20"/>
              </w:rPr>
            </w:pPr>
            <w:r>
              <w:rPr>
                <w:sz w:val="20"/>
              </w:rPr>
              <w:t>其他党委办公厅（室）及相关机构事务支</w:t>
            </w:r>
          </w:p>
          <w:p>
            <w:pPr>
              <w:pStyle w:val="12"/>
              <w:spacing w:before="56"/>
              <w:ind w:left="107"/>
              <w:jc w:val="center"/>
              <w:rPr>
                <w:sz w:val="20"/>
              </w:rPr>
            </w:pPr>
            <w:r>
              <w:rPr>
                <w:w w:val="99"/>
                <w:sz w:val="20"/>
              </w:rPr>
              <w:t>出</w:t>
            </w:r>
          </w:p>
        </w:tc>
        <w:tc>
          <w:tcPr>
            <w:tcW w:w="2300" w:type="dxa"/>
            <w:vAlign w:val="top"/>
          </w:tcPr>
          <w:p>
            <w:pPr>
              <w:pStyle w:val="12"/>
              <w:spacing w:before="3"/>
              <w:jc w:val="right"/>
              <w:rPr>
                <w:sz w:val="14"/>
              </w:rPr>
            </w:pPr>
          </w:p>
          <w:p>
            <w:pPr>
              <w:pStyle w:val="12"/>
              <w:spacing w:before="1"/>
              <w:ind w:left="0" w:leftChars="0" w:right="95" w:rightChars="0"/>
              <w:jc w:val="right"/>
              <w:rPr>
                <w:sz w:val="20"/>
              </w:rPr>
            </w:pPr>
            <w:r>
              <w:rPr>
                <w:rFonts w:hint="eastAsia"/>
                <w:sz w:val="20"/>
                <w:lang w:val="en-US" w:eastAsia="zh-CN"/>
              </w:rPr>
              <w:t>24.7</w:t>
            </w:r>
          </w:p>
        </w:tc>
        <w:tc>
          <w:tcPr>
            <w:tcW w:w="2300" w:type="dxa"/>
            <w:vAlign w:val="top"/>
          </w:tcPr>
          <w:p>
            <w:pPr>
              <w:pStyle w:val="12"/>
              <w:spacing w:before="3"/>
              <w:jc w:val="right"/>
              <w:rPr>
                <w:rFonts w:hint="eastAsia"/>
                <w:sz w:val="20"/>
                <w:lang w:val="en-US" w:eastAsia="zh-CN"/>
              </w:rPr>
            </w:pPr>
          </w:p>
          <w:p>
            <w:pPr>
              <w:pStyle w:val="12"/>
              <w:spacing w:before="3"/>
              <w:ind w:left="0" w:leftChars="0" w:right="0" w:rightChars="0"/>
              <w:jc w:val="right"/>
              <w:rPr>
                <w:sz w:val="20"/>
              </w:rPr>
            </w:pPr>
            <w:r>
              <w:rPr>
                <w:rFonts w:hint="eastAsia"/>
                <w:sz w:val="20"/>
                <w:lang w:val="en-US" w:eastAsia="zh-CN"/>
              </w:rPr>
              <w:t>24.7</w:t>
            </w:r>
          </w:p>
        </w:tc>
        <w:tc>
          <w:tcPr>
            <w:tcW w:w="2300" w:type="dxa"/>
          </w:tcPr>
          <w:p>
            <w:pPr>
              <w:ind w:left="0" w:leftChars="0" w:right="0" w:rightChars="0"/>
              <w:jc w:val="right"/>
              <w:rPr>
                <w:rFonts w:ascii="Times New Roman"/>
                <w:sz w:val="20"/>
              </w:rPr>
            </w:pPr>
            <w:r>
              <w:rPr>
                <w:sz w:val="20"/>
              </w:rPr>
              <w:t>0.00</w:t>
            </w:r>
          </w:p>
        </w:tc>
      </w:tr>
    </w:tbl>
    <w:p>
      <w:pPr>
        <w:spacing w:before="29"/>
        <w:ind w:left="235" w:right="0" w:firstLine="0"/>
        <w:jc w:val="left"/>
        <w:rPr>
          <w:sz w:val="20"/>
        </w:rPr>
        <w:sectPr>
          <w:type w:val="continuous"/>
          <w:pgSz w:w="16840" w:h="11910" w:orient="landscape"/>
          <w:pgMar w:top="1580" w:right="300" w:bottom="280" w:left="1300" w:header="720" w:footer="720" w:gutter="0"/>
          <w:cols w:space="720" w:num="1"/>
        </w:sectPr>
      </w:pPr>
      <w:r>
        <w:rPr>
          <w:sz w:val="20"/>
        </w:rPr>
        <w:t>注：本表反映部门本年度一般公共预算财政拨款支出情况。</w:t>
      </w:r>
    </w:p>
    <w:p>
      <w:pPr>
        <w:pStyle w:val="4"/>
        <w:spacing w:before="6"/>
        <w:rPr>
          <w:sz w:val="16"/>
        </w:rPr>
      </w:pPr>
    </w:p>
    <w:p>
      <w:pPr>
        <w:pStyle w:val="3"/>
        <w:spacing w:line="388" w:lineRule="auto"/>
        <w:ind w:left="4652" w:right="6684"/>
        <w:rPr>
          <w:rFonts w:hint="eastAsia" w:ascii="宋体" w:hAnsi="宋体" w:eastAsia="宋体" w:cs="宋体"/>
          <w:b/>
          <w:bCs/>
          <w:sz w:val="28"/>
          <w:szCs w:val="28"/>
          <w:lang w:val="en-US" w:eastAsia="zh-CN" w:bidi="ar-SA"/>
        </w:rPr>
      </w:pPr>
      <w:r>
        <w:rPr>
          <w:rFonts w:hint="eastAsia" w:ascii="宋体" w:hAnsi="宋体" w:eastAsia="宋体" w:cs="宋体"/>
          <w:b/>
          <w:bCs/>
          <w:sz w:val="28"/>
          <w:szCs w:val="28"/>
          <w:lang w:val="en-US" w:eastAsia="zh-CN" w:bidi="ar-SA"/>
        </w:rPr>
        <w:t>一般公共预算财政拨款基本支出决算表</w:t>
      </w:r>
    </w:p>
    <w:p>
      <w:pPr>
        <w:pStyle w:val="4"/>
        <w:rPr>
          <w:sz w:val="20"/>
        </w:rPr>
      </w:pPr>
    </w:p>
    <w:p>
      <w:pPr>
        <w:pStyle w:val="4"/>
        <w:spacing w:before="11"/>
        <w:rPr>
          <w:sz w:val="16"/>
        </w:rPr>
      </w:pPr>
    </w:p>
    <w:p>
      <w:pPr>
        <w:spacing w:after="0"/>
        <w:rPr>
          <w:sz w:val="16"/>
        </w:rPr>
        <w:sectPr>
          <w:pgSz w:w="16840" w:h="11910" w:orient="landscape"/>
          <w:pgMar w:top="1100" w:right="300" w:bottom="280" w:left="1300" w:header="720" w:footer="720" w:gutter="0"/>
          <w:cols w:space="720" w:num="1"/>
        </w:sectPr>
      </w:pPr>
    </w:p>
    <w:p>
      <w:pPr>
        <w:pStyle w:val="4"/>
        <w:spacing w:before="3"/>
        <w:rPr>
          <w:sz w:val="20"/>
          <w:szCs w:val="20"/>
        </w:rPr>
      </w:pPr>
    </w:p>
    <w:p>
      <w:pPr>
        <w:spacing w:before="0" w:line="292" w:lineRule="auto"/>
        <w:ind w:left="233" w:right="38" w:firstLine="0"/>
        <w:jc w:val="left"/>
        <w:rPr>
          <w:sz w:val="20"/>
          <w:szCs w:val="20"/>
        </w:rPr>
      </w:pPr>
      <w:r>
        <w:rPr>
          <w:spacing w:val="-10"/>
          <w:w w:val="95"/>
          <w:sz w:val="20"/>
          <w:szCs w:val="20"/>
        </w:rPr>
        <w:t>部门：</w:t>
      </w:r>
      <w:r>
        <w:rPr>
          <w:rFonts w:hint="eastAsia"/>
          <w:spacing w:val="-10"/>
          <w:w w:val="95"/>
          <w:sz w:val="20"/>
          <w:szCs w:val="20"/>
          <w:lang w:val="en-US" w:eastAsia="zh-CN"/>
        </w:rPr>
        <w:t>中共</w:t>
      </w:r>
      <w:r>
        <w:rPr>
          <w:spacing w:val="-10"/>
          <w:w w:val="95"/>
          <w:sz w:val="20"/>
          <w:szCs w:val="20"/>
        </w:rPr>
        <w:t>唐河</w:t>
      </w:r>
      <w:r>
        <w:rPr>
          <w:rFonts w:hint="eastAsia"/>
          <w:spacing w:val="-10"/>
          <w:w w:val="95"/>
          <w:sz w:val="20"/>
          <w:szCs w:val="20"/>
          <w:lang w:val="en-US" w:eastAsia="zh-CN"/>
        </w:rPr>
        <w:t>县委</w:t>
      </w:r>
      <w:r>
        <w:rPr>
          <w:spacing w:val="-10"/>
          <w:w w:val="95"/>
          <w:sz w:val="20"/>
          <w:szCs w:val="20"/>
        </w:rPr>
        <w:t>机构编制委员会办公</w:t>
      </w:r>
      <w:r>
        <w:rPr>
          <w:sz w:val="20"/>
          <w:szCs w:val="20"/>
        </w:rPr>
        <w:t>室</w:t>
      </w:r>
    </w:p>
    <w:tbl>
      <w:tblPr>
        <w:tblStyle w:val="8"/>
        <w:tblpPr w:leftFromText="180" w:rightFromText="180" w:vertAnchor="page" w:horzAnchor="page" w:tblpX="1390" w:tblpY="4701"/>
        <w:tblOverlap w:val="never"/>
        <w:tblW w:w="1408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1"/>
        <w:gridCol w:w="2526"/>
        <w:gridCol w:w="678"/>
        <w:gridCol w:w="601"/>
        <w:gridCol w:w="4144"/>
        <w:gridCol w:w="601"/>
        <w:gridCol w:w="601"/>
        <w:gridCol w:w="3142"/>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805" w:type="dxa"/>
            <w:gridSpan w:val="3"/>
          </w:tcPr>
          <w:p>
            <w:pPr>
              <w:pStyle w:val="12"/>
              <w:spacing w:before="28"/>
              <w:ind w:left="1482" w:right="1473"/>
              <w:jc w:val="center"/>
              <w:rPr>
                <w:sz w:val="20"/>
              </w:rPr>
            </w:pPr>
            <w:r>
              <w:rPr>
                <w:sz w:val="20"/>
              </w:rPr>
              <w:t>人员经费</w:t>
            </w:r>
          </w:p>
        </w:tc>
        <w:tc>
          <w:tcPr>
            <w:tcW w:w="10276" w:type="dxa"/>
            <w:gridSpan w:val="6"/>
          </w:tcPr>
          <w:p>
            <w:pPr>
              <w:pStyle w:val="12"/>
              <w:spacing w:before="28"/>
              <w:ind w:left="4716" w:right="4710"/>
              <w:jc w:val="center"/>
              <w:rPr>
                <w:sz w:val="20"/>
              </w:rPr>
            </w:pPr>
            <w:r>
              <w:rPr>
                <w:sz w:val="20"/>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601" w:type="dxa"/>
          </w:tcPr>
          <w:p>
            <w:pPr>
              <w:pStyle w:val="12"/>
              <w:spacing w:before="28" w:line="292" w:lineRule="auto"/>
              <w:ind w:left="199" w:right="190"/>
              <w:jc w:val="both"/>
              <w:rPr>
                <w:sz w:val="20"/>
              </w:rPr>
            </w:pPr>
            <w:r>
              <w:rPr>
                <w:sz w:val="20"/>
              </w:rPr>
              <w:t>科目编</w:t>
            </w:r>
          </w:p>
          <w:p>
            <w:pPr>
              <w:pStyle w:val="12"/>
              <w:spacing w:line="254" w:lineRule="exact"/>
              <w:ind w:left="199"/>
              <w:rPr>
                <w:sz w:val="20"/>
              </w:rPr>
            </w:pPr>
            <w:r>
              <w:rPr>
                <w:w w:val="99"/>
                <w:sz w:val="20"/>
              </w:rPr>
              <w:t>码</w:t>
            </w:r>
          </w:p>
        </w:tc>
        <w:tc>
          <w:tcPr>
            <w:tcW w:w="2526" w:type="dxa"/>
          </w:tcPr>
          <w:p>
            <w:pPr>
              <w:pStyle w:val="12"/>
              <w:rPr>
                <w:sz w:val="20"/>
              </w:rPr>
            </w:pPr>
          </w:p>
          <w:p>
            <w:pPr>
              <w:pStyle w:val="12"/>
              <w:spacing w:before="9"/>
              <w:rPr>
                <w:sz w:val="18"/>
              </w:rPr>
            </w:pPr>
          </w:p>
          <w:p>
            <w:pPr>
              <w:pStyle w:val="12"/>
              <w:ind w:left="842" w:right="833"/>
              <w:jc w:val="center"/>
              <w:rPr>
                <w:sz w:val="20"/>
              </w:rPr>
            </w:pPr>
            <w:r>
              <w:rPr>
                <w:sz w:val="20"/>
              </w:rPr>
              <w:t>科目名称</w:t>
            </w:r>
          </w:p>
        </w:tc>
        <w:tc>
          <w:tcPr>
            <w:tcW w:w="678" w:type="dxa"/>
          </w:tcPr>
          <w:p>
            <w:pPr>
              <w:pStyle w:val="12"/>
              <w:spacing w:before="7"/>
              <w:rPr>
                <w:sz w:val="26"/>
              </w:rPr>
            </w:pPr>
          </w:p>
          <w:p>
            <w:pPr>
              <w:pStyle w:val="12"/>
              <w:spacing w:line="292" w:lineRule="auto"/>
              <w:ind w:left="238" w:right="128" w:hanging="99"/>
              <w:rPr>
                <w:sz w:val="20"/>
              </w:rPr>
            </w:pPr>
            <w:r>
              <w:rPr>
                <w:spacing w:val="-3"/>
                <w:sz w:val="20"/>
              </w:rPr>
              <w:t>决算</w:t>
            </w:r>
            <w:r>
              <w:rPr>
                <w:sz w:val="20"/>
              </w:rPr>
              <w:t>数</w:t>
            </w:r>
          </w:p>
        </w:tc>
        <w:tc>
          <w:tcPr>
            <w:tcW w:w="601" w:type="dxa"/>
          </w:tcPr>
          <w:p>
            <w:pPr>
              <w:pStyle w:val="12"/>
              <w:spacing w:before="28" w:line="292" w:lineRule="auto"/>
              <w:ind w:left="198" w:right="191"/>
              <w:jc w:val="both"/>
              <w:rPr>
                <w:sz w:val="20"/>
              </w:rPr>
            </w:pPr>
            <w:r>
              <w:rPr>
                <w:sz w:val="20"/>
              </w:rPr>
              <w:t>科目编</w:t>
            </w:r>
          </w:p>
          <w:p>
            <w:pPr>
              <w:pStyle w:val="12"/>
              <w:spacing w:line="254" w:lineRule="exact"/>
              <w:ind w:left="198"/>
              <w:rPr>
                <w:sz w:val="20"/>
              </w:rPr>
            </w:pPr>
            <w:r>
              <w:rPr>
                <w:w w:val="99"/>
                <w:sz w:val="20"/>
              </w:rPr>
              <w:t>码</w:t>
            </w:r>
          </w:p>
        </w:tc>
        <w:tc>
          <w:tcPr>
            <w:tcW w:w="4144" w:type="dxa"/>
          </w:tcPr>
          <w:p>
            <w:pPr>
              <w:pStyle w:val="12"/>
              <w:rPr>
                <w:sz w:val="20"/>
              </w:rPr>
            </w:pPr>
          </w:p>
          <w:p>
            <w:pPr>
              <w:pStyle w:val="12"/>
              <w:spacing w:before="9"/>
              <w:rPr>
                <w:sz w:val="18"/>
              </w:rPr>
            </w:pPr>
          </w:p>
          <w:p>
            <w:pPr>
              <w:pStyle w:val="12"/>
              <w:ind w:left="1650" w:right="1643"/>
              <w:jc w:val="center"/>
              <w:rPr>
                <w:sz w:val="20"/>
              </w:rPr>
            </w:pPr>
            <w:r>
              <w:rPr>
                <w:sz w:val="20"/>
              </w:rPr>
              <w:t>科目名称</w:t>
            </w:r>
          </w:p>
        </w:tc>
        <w:tc>
          <w:tcPr>
            <w:tcW w:w="601" w:type="dxa"/>
          </w:tcPr>
          <w:p>
            <w:pPr>
              <w:pStyle w:val="12"/>
              <w:spacing w:before="5"/>
              <w:rPr>
                <w:sz w:val="14"/>
              </w:rPr>
            </w:pPr>
          </w:p>
          <w:p>
            <w:pPr>
              <w:pStyle w:val="12"/>
              <w:spacing w:line="292" w:lineRule="auto"/>
              <w:ind w:left="200" w:right="189"/>
              <w:jc w:val="both"/>
              <w:rPr>
                <w:sz w:val="20"/>
              </w:rPr>
            </w:pPr>
            <w:r>
              <w:rPr>
                <w:sz w:val="20"/>
              </w:rPr>
              <w:t>决算数</w:t>
            </w:r>
          </w:p>
        </w:tc>
        <w:tc>
          <w:tcPr>
            <w:tcW w:w="601" w:type="dxa"/>
          </w:tcPr>
          <w:p>
            <w:pPr>
              <w:pStyle w:val="12"/>
              <w:spacing w:before="28" w:line="292" w:lineRule="auto"/>
              <w:ind w:left="199" w:right="190"/>
              <w:jc w:val="both"/>
              <w:rPr>
                <w:sz w:val="20"/>
              </w:rPr>
            </w:pPr>
            <w:r>
              <w:rPr>
                <w:sz w:val="20"/>
              </w:rPr>
              <w:t>科目编</w:t>
            </w:r>
          </w:p>
          <w:p>
            <w:pPr>
              <w:pStyle w:val="12"/>
              <w:spacing w:line="254" w:lineRule="exact"/>
              <w:ind w:left="199"/>
              <w:rPr>
                <w:sz w:val="20"/>
              </w:rPr>
            </w:pPr>
            <w:r>
              <w:rPr>
                <w:w w:val="99"/>
                <w:sz w:val="20"/>
              </w:rPr>
              <w:t>码</w:t>
            </w:r>
          </w:p>
        </w:tc>
        <w:tc>
          <w:tcPr>
            <w:tcW w:w="3142" w:type="dxa"/>
          </w:tcPr>
          <w:p>
            <w:pPr>
              <w:pStyle w:val="12"/>
              <w:rPr>
                <w:sz w:val="20"/>
              </w:rPr>
            </w:pPr>
          </w:p>
          <w:p>
            <w:pPr>
              <w:pStyle w:val="12"/>
              <w:spacing w:before="9"/>
              <w:rPr>
                <w:sz w:val="18"/>
              </w:rPr>
            </w:pPr>
          </w:p>
          <w:p>
            <w:pPr>
              <w:pStyle w:val="12"/>
              <w:ind w:left="1150" w:right="1142"/>
              <w:jc w:val="center"/>
              <w:rPr>
                <w:sz w:val="20"/>
              </w:rPr>
            </w:pPr>
            <w:r>
              <w:rPr>
                <w:sz w:val="20"/>
              </w:rPr>
              <w:t>科目名称</w:t>
            </w:r>
          </w:p>
        </w:tc>
        <w:tc>
          <w:tcPr>
            <w:tcW w:w="1187" w:type="dxa"/>
          </w:tcPr>
          <w:p>
            <w:pPr>
              <w:pStyle w:val="12"/>
              <w:rPr>
                <w:sz w:val="20"/>
              </w:rPr>
            </w:pPr>
          </w:p>
          <w:p>
            <w:pPr>
              <w:pStyle w:val="12"/>
              <w:spacing w:before="9"/>
              <w:rPr>
                <w:sz w:val="18"/>
              </w:rPr>
            </w:pPr>
          </w:p>
          <w:p>
            <w:pPr>
              <w:pStyle w:val="12"/>
              <w:ind w:left="291"/>
              <w:rPr>
                <w:sz w:val="20"/>
              </w:rPr>
            </w:pPr>
            <w:r>
              <w:rPr>
                <w:sz w:val="20"/>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1" w:type="dxa"/>
          </w:tcPr>
          <w:p>
            <w:pPr>
              <w:pStyle w:val="12"/>
              <w:spacing w:before="4"/>
              <w:jc w:val="center"/>
              <w:rPr>
                <w:sz w:val="14"/>
              </w:rPr>
            </w:pPr>
          </w:p>
          <w:p>
            <w:pPr>
              <w:pStyle w:val="12"/>
              <w:ind w:left="108"/>
              <w:jc w:val="center"/>
              <w:rPr>
                <w:sz w:val="20"/>
              </w:rPr>
            </w:pPr>
            <w:r>
              <w:rPr>
                <w:b/>
                <w:bCs/>
                <w:sz w:val="20"/>
              </w:rPr>
              <w:t>301</w:t>
            </w:r>
          </w:p>
        </w:tc>
        <w:tc>
          <w:tcPr>
            <w:tcW w:w="2526" w:type="dxa"/>
          </w:tcPr>
          <w:p>
            <w:pPr>
              <w:pStyle w:val="12"/>
              <w:spacing w:before="4"/>
              <w:jc w:val="center"/>
              <w:rPr>
                <w:sz w:val="14"/>
              </w:rPr>
            </w:pPr>
          </w:p>
          <w:p>
            <w:pPr>
              <w:pStyle w:val="12"/>
              <w:ind w:left="107"/>
              <w:jc w:val="center"/>
              <w:rPr>
                <w:sz w:val="20"/>
              </w:rPr>
            </w:pPr>
            <w:r>
              <w:rPr>
                <w:sz w:val="20"/>
              </w:rPr>
              <w:t>工资福利支出</w:t>
            </w:r>
          </w:p>
        </w:tc>
        <w:tc>
          <w:tcPr>
            <w:tcW w:w="678" w:type="dxa"/>
          </w:tcPr>
          <w:p>
            <w:pPr>
              <w:pStyle w:val="12"/>
              <w:spacing w:before="28"/>
              <w:ind w:right="97"/>
              <w:jc w:val="right"/>
              <w:rPr>
                <w:rFonts w:hint="default" w:eastAsia="宋体"/>
                <w:sz w:val="20"/>
                <w:lang w:val="en-US" w:eastAsia="zh-CN"/>
              </w:rPr>
            </w:pPr>
            <w:r>
              <w:rPr>
                <w:rFonts w:hint="eastAsia"/>
                <w:sz w:val="20"/>
                <w:lang w:val="en-US" w:eastAsia="zh-CN"/>
              </w:rPr>
              <w:t>126.22</w:t>
            </w:r>
          </w:p>
        </w:tc>
        <w:tc>
          <w:tcPr>
            <w:tcW w:w="601" w:type="dxa"/>
          </w:tcPr>
          <w:p>
            <w:pPr>
              <w:pStyle w:val="12"/>
              <w:spacing w:before="4"/>
              <w:jc w:val="center"/>
              <w:rPr>
                <w:sz w:val="14"/>
              </w:rPr>
            </w:pPr>
          </w:p>
          <w:p>
            <w:pPr>
              <w:pStyle w:val="12"/>
              <w:ind w:left="107"/>
              <w:jc w:val="center"/>
              <w:rPr>
                <w:sz w:val="20"/>
              </w:rPr>
            </w:pPr>
            <w:r>
              <w:rPr>
                <w:b/>
                <w:bCs/>
                <w:sz w:val="20"/>
              </w:rPr>
              <w:t>302</w:t>
            </w:r>
          </w:p>
        </w:tc>
        <w:tc>
          <w:tcPr>
            <w:tcW w:w="4144" w:type="dxa"/>
          </w:tcPr>
          <w:p>
            <w:pPr>
              <w:pStyle w:val="12"/>
              <w:spacing w:before="4"/>
              <w:jc w:val="center"/>
              <w:rPr>
                <w:sz w:val="14"/>
              </w:rPr>
            </w:pPr>
          </w:p>
          <w:p>
            <w:pPr>
              <w:pStyle w:val="12"/>
              <w:ind w:left="108"/>
              <w:jc w:val="center"/>
              <w:rPr>
                <w:sz w:val="20"/>
              </w:rPr>
            </w:pPr>
            <w:r>
              <w:rPr>
                <w:sz w:val="20"/>
              </w:rPr>
              <w:t>商品和服务支出</w:t>
            </w:r>
          </w:p>
        </w:tc>
        <w:tc>
          <w:tcPr>
            <w:tcW w:w="601" w:type="dxa"/>
          </w:tcPr>
          <w:p>
            <w:pPr>
              <w:pStyle w:val="12"/>
              <w:spacing w:before="28"/>
              <w:jc w:val="right"/>
              <w:rPr>
                <w:rFonts w:hint="default" w:eastAsia="宋体"/>
                <w:sz w:val="20"/>
                <w:lang w:val="en-US" w:eastAsia="zh-CN"/>
              </w:rPr>
            </w:pPr>
            <w:r>
              <w:rPr>
                <w:rFonts w:hint="eastAsia"/>
                <w:sz w:val="20"/>
                <w:lang w:val="en-US" w:eastAsia="zh-CN"/>
              </w:rPr>
              <w:t>82.48</w:t>
            </w:r>
          </w:p>
        </w:tc>
        <w:tc>
          <w:tcPr>
            <w:tcW w:w="601" w:type="dxa"/>
          </w:tcPr>
          <w:p>
            <w:pPr>
              <w:pStyle w:val="12"/>
              <w:spacing w:before="4"/>
              <w:jc w:val="center"/>
              <w:rPr>
                <w:sz w:val="14"/>
              </w:rPr>
            </w:pPr>
          </w:p>
          <w:p>
            <w:pPr>
              <w:pStyle w:val="12"/>
              <w:ind w:left="108"/>
              <w:jc w:val="center"/>
              <w:rPr>
                <w:sz w:val="20"/>
              </w:rPr>
            </w:pPr>
            <w:r>
              <w:rPr>
                <w:b/>
                <w:bCs/>
                <w:sz w:val="20"/>
              </w:rPr>
              <w:t>307</w:t>
            </w:r>
          </w:p>
        </w:tc>
        <w:tc>
          <w:tcPr>
            <w:tcW w:w="3142" w:type="dxa"/>
          </w:tcPr>
          <w:p>
            <w:pPr>
              <w:pStyle w:val="12"/>
              <w:spacing w:before="4"/>
              <w:jc w:val="center"/>
              <w:rPr>
                <w:sz w:val="14"/>
              </w:rPr>
            </w:pPr>
          </w:p>
          <w:p>
            <w:pPr>
              <w:pStyle w:val="12"/>
              <w:ind w:left="107"/>
              <w:jc w:val="center"/>
              <w:rPr>
                <w:sz w:val="20"/>
              </w:rPr>
            </w:pPr>
            <w:r>
              <w:rPr>
                <w:sz w:val="20"/>
              </w:rPr>
              <w:t>债务利息及费用支出</w:t>
            </w:r>
          </w:p>
        </w:tc>
        <w:tc>
          <w:tcPr>
            <w:tcW w:w="1187" w:type="dxa"/>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1" w:type="dxa"/>
          </w:tcPr>
          <w:p>
            <w:pPr>
              <w:pStyle w:val="12"/>
              <w:spacing w:before="27"/>
              <w:ind w:left="108"/>
              <w:jc w:val="center"/>
              <w:rPr>
                <w:sz w:val="20"/>
              </w:rPr>
            </w:pPr>
            <w:r>
              <w:rPr>
                <w:sz w:val="20"/>
              </w:rPr>
              <w:t>301</w:t>
            </w:r>
          </w:p>
          <w:p>
            <w:pPr>
              <w:pStyle w:val="12"/>
              <w:spacing w:before="56"/>
              <w:ind w:left="108"/>
              <w:jc w:val="center"/>
              <w:rPr>
                <w:sz w:val="20"/>
              </w:rPr>
            </w:pPr>
            <w:r>
              <w:rPr>
                <w:sz w:val="20"/>
              </w:rPr>
              <w:t>01</w:t>
            </w:r>
          </w:p>
        </w:tc>
        <w:tc>
          <w:tcPr>
            <w:tcW w:w="2526" w:type="dxa"/>
          </w:tcPr>
          <w:p>
            <w:pPr>
              <w:pStyle w:val="12"/>
              <w:spacing w:before="4"/>
              <w:jc w:val="center"/>
              <w:rPr>
                <w:sz w:val="14"/>
              </w:rPr>
            </w:pPr>
          </w:p>
          <w:p>
            <w:pPr>
              <w:pStyle w:val="12"/>
              <w:ind w:left="306"/>
              <w:jc w:val="center"/>
              <w:rPr>
                <w:sz w:val="20"/>
              </w:rPr>
            </w:pPr>
            <w:r>
              <w:rPr>
                <w:sz w:val="20"/>
              </w:rPr>
              <w:t>基本工资</w:t>
            </w:r>
          </w:p>
        </w:tc>
        <w:tc>
          <w:tcPr>
            <w:tcW w:w="678" w:type="dxa"/>
          </w:tcPr>
          <w:p>
            <w:pPr>
              <w:pStyle w:val="12"/>
              <w:spacing w:before="27"/>
              <w:ind w:right="97"/>
              <w:jc w:val="right"/>
              <w:rPr>
                <w:sz w:val="20"/>
              </w:rPr>
            </w:pPr>
          </w:p>
          <w:p>
            <w:pPr>
              <w:pStyle w:val="12"/>
              <w:spacing w:before="27"/>
              <w:ind w:right="97"/>
              <w:jc w:val="right"/>
              <w:rPr>
                <w:rFonts w:hint="default" w:eastAsia="宋体"/>
                <w:sz w:val="20"/>
                <w:lang w:val="en-US" w:eastAsia="zh-CN"/>
              </w:rPr>
            </w:pPr>
            <w:r>
              <w:rPr>
                <w:rFonts w:hint="eastAsia"/>
                <w:sz w:val="20"/>
                <w:lang w:val="en-US" w:eastAsia="zh-CN"/>
              </w:rPr>
              <w:t>42.65</w:t>
            </w:r>
          </w:p>
        </w:tc>
        <w:tc>
          <w:tcPr>
            <w:tcW w:w="601" w:type="dxa"/>
          </w:tcPr>
          <w:p>
            <w:pPr>
              <w:pStyle w:val="12"/>
              <w:spacing w:before="27"/>
              <w:ind w:left="107"/>
              <w:jc w:val="center"/>
              <w:rPr>
                <w:sz w:val="20"/>
              </w:rPr>
            </w:pPr>
            <w:r>
              <w:rPr>
                <w:sz w:val="20"/>
              </w:rPr>
              <w:t>302</w:t>
            </w:r>
          </w:p>
          <w:p>
            <w:pPr>
              <w:pStyle w:val="12"/>
              <w:spacing w:before="56"/>
              <w:ind w:left="107"/>
              <w:jc w:val="center"/>
              <w:rPr>
                <w:sz w:val="20"/>
              </w:rPr>
            </w:pPr>
            <w:r>
              <w:rPr>
                <w:sz w:val="20"/>
              </w:rPr>
              <w:t>01</w:t>
            </w:r>
          </w:p>
        </w:tc>
        <w:tc>
          <w:tcPr>
            <w:tcW w:w="4144" w:type="dxa"/>
          </w:tcPr>
          <w:p>
            <w:pPr>
              <w:pStyle w:val="12"/>
              <w:spacing w:before="4"/>
              <w:jc w:val="center"/>
              <w:rPr>
                <w:sz w:val="14"/>
              </w:rPr>
            </w:pPr>
          </w:p>
          <w:p>
            <w:pPr>
              <w:pStyle w:val="12"/>
              <w:ind w:left="307"/>
              <w:jc w:val="center"/>
              <w:rPr>
                <w:sz w:val="20"/>
              </w:rPr>
            </w:pPr>
            <w:r>
              <w:rPr>
                <w:sz w:val="20"/>
              </w:rPr>
              <w:t>办公费</w:t>
            </w:r>
          </w:p>
        </w:tc>
        <w:tc>
          <w:tcPr>
            <w:tcW w:w="601" w:type="dxa"/>
          </w:tcPr>
          <w:p>
            <w:pPr>
              <w:pStyle w:val="12"/>
              <w:spacing w:before="27"/>
              <w:jc w:val="right"/>
              <w:rPr>
                <w:rFonts w:hint="default" w:eastAsia="宋体"/>
                <w:sz w:val="20"/>
                <w:lang w:val="en-US" w:eastAsia="zh-CN"/>
              </w:rPr>
            </w:pPr>
            <w:r>
              <w:rPr>
                <w:rFonts w:hint="eastAsia"/>
                <w:sz w:val="20"/>
                <w:lang w:val="en-US" w:eastAsia="zh-CN"/>
              </w:rPr>
              <w:t>39.53</w:t>
            </w:r>
          </w:p>
        </w:tc>
        <w:tc>
          <w:tcPr>
            <w:tcW w:w="601" w:type="dxa"/>
          </w:tcPr>
          <w:p>
            <w:pPr>
              <w:pStyle w:val="12"/>
              <w:spacing w:before="27"/>
              <w:ind w:left="108"/>
              <w:jc w:val="center"/>
              <w:rPr>
                <w:sz w:val="20"/>
              </w:rPr>
            </w:pPr>
            <w:r>
              <w:rPr>
                <w:sz w:val="20"/>
              </w:rPr>
              <w:t>307</w:t>
            </w:r>
          </w:p>
          <w:p>
            <w:pPr>
              <w:pStyle w:val="12"/>
              <w:spacing w:before="56"/>
              <w:ind w:left="108"/>
              <w:jc w:val="center"/>
              <w:rPr>
                <w:sz w:val="20"/>
              </w:rPr>
            </w:pPr>
            <w:r>
              <w:rPr>
                <w:sz w:val="20"/>
              </w:rPr>
              <w:t>01</w:t>
            </w:r>
          </w:p>
        </w:tc>
        <w:tc>
          <w:tcPr>
            <w:tcW w:w="3142" w:type="dxa"/>
          </w:tcPr>
          <w:p>
            <w:pPr>
              <w:pStyle w:val="12"/>
              <w:spacing w:before="4"/>
              <w:jc w:val="center"/>
              <w:rPr>
                <w:sz w:val="14"/>
              </w:rPr>
            </w:pPr>
          </w:p>
          <w:p>
            <w:pPr>
              <w:pStyle w:val="12"/>
              <w:ind w:left="306"/>
              <w:jc w:val="center"/>
              <w:rPr>
                <w:sz w:val="20"/>
              </w:rPr>
            </w:pPr>
            <w:r>
              <w:rPr>
                <w:sz w:val="20"/>
              </w:rPr>
              <w:t>国内债务付息</w:t>
            </w:r>
          </w:p>
        </w:tc>
        <w:tc>
          <w:tcPr>
            <w:tcW w:w="1187" w:type="dxa"/>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1" w:type="dxa"/>
          </w:tcPr>
          <w:p>
            <w:pPr>
              <w:pStyle w:val="12"/>
              <w:spacing w:before="27"/>
              <w:ind w:left="108"/>
              <w:jc w:val="center"/>
              <w:rPr>
                <w:sz w:val="20"/>
              </w:rPr>
            </w:pPr>
            <w:r>
              <w:rPr>
                <w:sz w:val="20"/>
              </w:rPr>
              <w:t>301</w:t>
            </w:r>
          </w:p>
          <w:p>
            <w:pPr>
              <w:pStyle w:val="12"/>
              <w:spacing w:before="56"/>
              <w:ind w:left="108"/>
              <w:jc w:val="center"/>
              <w:rPr>
                <w:sz w:val="20"/>
              </w:rPr>
            </w:pPr>
            <w:r>
              <w:rPr>
                <w:sz w:val="20"/>
              </w:rPr>
              <w:t>02</w:t>
            </w:r>
          </w:p>
        </w:tc>
        <w:tc>
          <w:tcPr>
            <w:tcW w:w="2526" w:type="dxa"/>
          </w:tcPr>
          <w:p>
            <w:pPr>
              <w:pStyle w:val="12"/>
              <w:spacing w:before="3"/>
              <w:jc w:val="center"/>
              <w:rPr>
                <w:sz w:val="14"/>
              </w:rPr>
            </w:pPr>
          </w:p>
          <w:p>
            <w:pPr>
              <w:pStyle w:val="12"/>
              <w:spacing w:before="1"/>
              <w:ind w:left="306"/>
              <w:jc w:val="center"/>
              <w:rPr>
                <w:sz w:val="20"/>
              </w:rPr>
            </w:pPr>
            <w:r>
              <w:rPr>
                <w:sz w:val="20"/>
              </w:rPr>
              <w:t>津贴补贴</w:t>
            </w:r>
          </w:p>
        </w:tc>
        <w:tc>
          <w:tcPr>
            <w:tcW w:w="678" w:type="dxa"/>
          </w:tcPr>
          <w:p>
            <w:pPr>
              <w:pStyle w:val="12"/>
              <w:jc w:val="right"/>
              <w:rPr>
                <w:rFonts w:hint="default" w:ascii="Times New Roman" w:eastAsia="宋体"/>
                <w:sz w:val="20"/>
                <w:lang w:val="en-US" w:eastAsia="zh-CN"/>
              </w:rPr>
            </w:pPr>
            <w:r>
              <w:rPr>
                <w:rFonts w:hint="eastAsia"/>
                <w:sz w:val="20"/>
                <w:lang w:val="en-US" w:eastAsia="zh-CN"/>
              </w:rPr>
              <w:t>7.41</w:t>
            </w:r>
          </w:p>
        </w:tc>
        <w:tc>
          <w:tcPr>
            <w:tcW w:w="601" w:type="dxa"/>
          </w:tcPr>
          <w:p>
            <w:pPr>
              <w:pStyle w:val="12"/>
              <w:spacing w:before="27"/>
              <w:ind w:left="107"/>
              <w:jc w:val="center"/>
              <w:rPr>
                <w:sz w:val="20"/>
              </w:rPr>
            </w:pPr>
            <w:r>
              <w:rPr>
                <w:sz w:val="20"/>
              </w:rPr>
              <w:t>302</w:t>
            </w:r>
          </w:p>
          <w:p>
            <w:pPr>
              <w:pStyle w:val="12"/>
              <w:spacing w:before="56"/>
              <w:ind w:left="107"/>
              <w:jc w:val="center"/>
              <w:rPr>
                <w:sz w:val="20"/>
              </w:rPr>
            </w:pPr>
            <w:r>
              <w:rPr>
                <w:sz w:val="20"/>
              </w:rPr>
              <w:t>02</w:t>
            </w:r>
          </w:p>
        </w:tc>
        <w:tc>
          <w:tcPr>
            <w:tcW w:w="4144" w:type="dxa"/>
          </w:tcPr>
          <w:p>
            <w:pPr>
              <w:pStyle w:val="12"/>
              <w:spacing w:before="3"/>
              <w:jc w:val="center"/>
              <w:rPr>
                <w:sz w:val="14"/>
              </w:rPr>
            </w:pPr>
          </w:p>
          <w:p>
            <w:pPr>
              <w:pStyle w:val="12"/>
              <w:spacing w:before="1"/>
              <w:ind w:left="307"/>
              <w:jc w:val="center"/>
              <w:rPr>
                <w:sz w:val="20"/>
              </w:rPr>
            </w:pPr>
            <w:r>
              <w:rPr>
                <w:sz w:val="20"/>
              </w:rPr>
              <w:t>印刷费</w:t>
            </w:r>
          </w:p>
        </w:tc>
        <w:tc>
          <w:tcPr>
            <w:tcW w:w="601" w:type="dxa"/>
          </w:tcPr>
          <w:p>
            <w:pPr>
              <w:pStyle w:val="12"/>
              <w:spacing w:before="27"/>
              <w:ind w:right="96"/>
              <w:jc w:val="right"/>
              <w:rPr>
                <w:rFonts w:hint="default" w:eastAsia="宋体"/>
                <w:sz w:val="20"/>
                <w:lang w:val="en-US" w:eastAsia="zh-CN"/>
              </w:rPr>
            </w:pPr>
            <w:r>
              <w:rPr>
                <w:rFonts w:hint="eastAsia"/>
                <w:sz w:val="20"/>
                <w:lang w:val="en-US" w:eastAsia="zh-CN"/>
              </w:rPr>
              <w:t>11.42</w:t>
            </w:r>
          </w:p>
        </w:tc>
        <w:tc>
          <w:tcPr>
            <w:tcW w:w="601" w:type="dxa"/>
          </w:tcPr>
          <w:p>
            <w:pPr>
              <w:pStyle w:val="12"/>
              <w:spacing w:before="27"/>
              <w:ind w:left="108"/>
              <w:jc w:val="center"/>
              <w:rPr>
                <w:sz w:val="20"/>
              </w:rPr>
            </w:pPr>
            <w:r>
              <w:rPr>
                <w:sz w:val="20"/>
              </w:rPr>
              <w:t>307</w:t>
            </w:r>
          </w:p>
          <w:p>
            <w:pPr>
              <w:pStyle w:val="12"/>
              <w:spacing w:before="56"/>
              <w:ind w:left="108"/>
              <w:jc w:val="center"/>
              <w:rPr>
                <w:sz w:val="20"/>
              </w:rPr>
            </w:pPr>
            <w:r>
              <w:rPr>
                <w:sz w:val="20"/>
              </w:rPr>
              <w:t>02</w:t>
            </w:r>
          </w:p>
        </w:tc>
        <w:tc>
          <w:tcPr>
            <w:tcW w:w="3142" w:type="dxa"/>
          </w:tcPr>
          <w:p>
            <w:pPr>
              <w:pStyle w:val="12"/>
              <w:spacing w:before="3"/>
              <w:jc w:val="center"/>
              <w:rPr>
                <w:sz w:val="14"/>
              </w:rPr>
            </w:pPr>
          </w:p>
          <w:p>
            <w:pPr>
              <w:pStyle w:val="12"/>
              <w:spacing w:before="1"/>
              <w:ind w:left="306"/>
              <w:jc w:val="center"/>
              <w:rPr>
                <w:sz w:val="20"/>
              </w:rPr>
            </w:pPr>
            <w:r>
              <w:rPr>
                <w:sz w:val="20"/>
              </w:rPr>
              <w:t>国外债务付息</w:t>
            </w:r>
          </w:p>
        </w:tc>
        <w:tc>
          <w:tcPr>
            <w:tcW w:w="1187" w:type="dxa"/>
          </w:tcPr>
          <w:p>
            <w:pPr>
              <w:ind w:left="0" w:leftChars="0" w:right="0" w:rightChars="0"/>
              <w:jc w:val="right"/>
              <w:rPr>
                <w:rFonts w:ascii="Times New Roman"/>
                <w:sz w:val="20"/>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01" w:type="dxa"/>
          </w:tcPr>
          <w:p>
            <w:pPr>
              <w:pStyle w:val="12"/>
              <w:spacing w:before="29"/>
              <w:ind w:left="108"/>
              <w:jc w:val="center"/>
              <w:rPr>
                <w:sz w:val="20"/>
              </w:rPr>
            </w:pPr>
            <w:r>
              <w:rPr>
                <w:sz w:val="20"/>
              </w:rPr>
              <w:t>301</w:t>
            </w:r>
          </w:p>
          <w:p>
            <w:pPr>
              <w:pStyle w:val="12"/>
              <w:spacing w:before="56"/>
              <w:ind w:left="108"/>
              <w:jc w:val="center"/>
              <w:rPr>
                <w:sz w:val="20"/>
              </w:rPr>
            </w:pPr>
            <w:r>
              <w:rPr>
                <w:sz w:val="20"/>
              </w:rPr>
              <w:t>03</w:t>
            </w:r>
          </w:p>
        </w:tc>
        <w:tc>
          <w:tcPr>
            <w:tcW w:w="2526" w:type="dxa"/>
          </w:tcPr>
          <w:p>
            <w:pPr>
              <w:pStyle w:val="12"/>
              <w:spacing w:before="5"/>
              <w:jc w:val="center"/>
              <w:rPr>
                <w:sz w:val="14"/>
              </w:rPr>
            </w:pPr>
          </w:p>
          <w:p>
            <w:pPr>
              <w:pStyle w:val="12"/>
              <w:spacing w:before="1"/>
              <w:ind w:left="306"/>
              <w:jc w:val="center"/>
              <w:rPr>
                <w:sz w:val="20"/>
              </w:rPr>
            </w:pPr>
            <w:r>
              <w:rPr>
                <w:w w:val="95"/>
                <w:sz w:val="20"/>
              </w:rPr>
              <w:t>奖金</w:t>
            </w:r>
          </w:p>
        </w:tc>
        <w:tc>
          <w:tcPr>
            <w:tcW w:w="678" w:type="dxa"/>
          </w:tcPr>
          <w:p>
            <w:pPr>
              <w:pStyle w:val="12"/>
              <w:spacing w:before="29"/>
              <w:ind w:right="97"/>
              <w:jc w:val="right"/>
              <w:rPr>
                <w:sz w:val="20"/>
              </w:rPr>
            </w:pPr>
          </w:p>
          <w:p>
            <w:pPr>
              <w:pStyle w:val="12"/>
              <w:spacing w:before="29"/>
              <w:ind w:right="97"/>
              <w:jc w:val="right"/>
              <w:rPr>
                <w:rFonts w:hint="default" w:eastAsia="宋体"/>
                <w:sz w:val="20"/>
                <w:lang w:val="en-US" w:eastAsia="zh-CN"/>
              </w:rPr>
            </w:pPr>
            <w:r>
              <w:rPr>
                <w:rFonts w:hint="eastAsia"/>
                <w:sz w:val="20"/>
                <w:lang w:val="en-US" w:eastAsia="zh-CN"/>
              </w:rPr>
              <w:t>25.26</w:t>
            </w:r>
          </w:p>
        </w:tc>
        <w:tc>
          <w:tcPr>
            <w:tcW w:w="601" w:type="dxa"/>
          </w:tcPr>
          <w:p>
            <w:pPr>
              <w:pStyle w:val="12"/>
              <w:spacing w:before="29"/>
              <w:ind w:left="107"/>
              <w:jc w:val="center"/>
              <w:rPr>
                <w:sz w:val="20"/>
              </w:rPr>
            </w:pPr>
            <w:r>
              <w:rPr>
                <w:sz w:val="20"/>
              </w:rPr>
              <w:t>302</w:t>
            </w:r>
          </w:p>
          <w:p>
            <w:pPr>
              <w:pStyle w:val="12"/>
              <w:spacing w:before="56"/>
              <w:ind w:left="107"/>
              <w:jc w:val="center"/>
              <w:rPr>
                <w:sz w:val="20"/>
              </w:rPr>
            </w:pPr>
            <w:r>
              <w:rPr>
                <w:sz w:val="20"/>
              </w:rPr>
              <w:t>03</w:t>
            </w:r>
          </w:p>
        </w:tc>
        <w:tc>
          <w:tcPr>
            <w:tcW w:w="4144" w:type="dxa"/>
          </w:tcPr>
          <w:p>
            <w:pPr>
              <w:pStyle w:val="12"/>
              <w:spacing w:before="5"/>
              <w:jc w:val="center"/>
              <w:rPr>
                <w:sz w:val="14"/>
              </w:rPr>
            </w:pPr>
          </w:p>
          <w:p>
            <w:pPr>
              <w:pStyle w:val="12"/>
              <w:spacing w:before="1"/>
              <w:ind w:left="307"/>
              <w:jc w:val="center"/>
              <w:rPr>
                <w:sz w:val="20"/>
              </w:rPr>
            </w:pPr>
            <w:r>
              <w:rPr>
                <w:sz w:val="20"/>
              </w:rPr>
              <w:t>咨询费</w:t>
            </w:r>
          </w:p>
        </w:tc>
        <w:tc>
          <w:tcPr>
            <w:tcW w:w="601" w:type="dxa"/>
          </w:tcPr>
          <w:p>
            <w:pPr>
              <w:pStyle w:val="12"/>
              <w:jc w:val="right"/>
              <w:rPr>
                <w:rFonts w:ascii="Times New Roman"/>
                <w:sz w:val="20"/>
              </w:rPr>
            </w:pPr>
            <w:r>
              <w:rPr>
                <w:sz w:val="20"/>
              </w:rPr>
              <w:t>0.00</w:t>
            </w:r>
          </w:p>
        </w:tc>
        <w:tc>
          <w:tcPr>
            <w:tcW w:w="601" w:type="dxa"/>
          </w:tcPr>
          <w:p>
            <w:pPr>
              <w:pStyle w:val="12"/>
              <w:spacing w:before="5"/>
              <w:jc w:val="center"/>
              <w:rPr>
                <w:sz w:val="14"/>
              </w:rPr>
            </w:pPr>
          </w:p>
          <w:p>
            <w:pPr>
              <w:pStyle w:val="12"/>
              <w:spacing w:before="1"/>
              <w:ind w:left="108"/>
              <w:jc w:val="center"/>
              <w:rPr>
                <w:sz w:val="20"/>
              </w:rPr>
            </w:pPr>
            <w:r>
              <w:rPr>
                <w:b/>
                <w:bCs/>
                <w:sz w:val="20"/>
              </w:rPr>
              <w:t>310</w:t>
            </w:r>
          </w:p>
        </w:tc>
        <w:tc>
          <w:tcPr>
            <w:tcW w:w="3142" w:type="dxa"/>
          </w:tcPr>
          <w:p>
            <w:pPr>
              <w:pStyle w:val="12"/>
              <w:spacing w:before="5"/>
              <w:jc w:val="center"/>
              <w:rPr>
                <w:sz w:val="14"/>
              </w:rPr>
            </w:pPr>
          </w:p>
          <w:p>
            <w:pPr>
              <w:pStyle w:val="12"/>
              <w:spacing w:before="1"/>
              <w:ind w:left="107"/>
              <w:jc w:val="center"/>
              <w:rPr>
                <w:sz w:val="20"/>
              </w:rPr>
            </w:pPr>
            <w:r>
              <w:rPr>
                <w:sz w:val="20"/>
              </w:rPr>
              <w:t>资本性支出</w:t>
            </w:r>
          </w:p>
        </w:tc>
        <w:tc>
          <w:tcPr>
            <w:tcW w:w="1187" w:type="dxa"/>
          </w:tcPr>
          <w:p>
            <w:pPr>
              <w:pStyle w:val="12"/>
              <w:spacing w:before="1"/>
              <w:ind w:firstLine="400" w:firstLineChars="200"/>
              <w:jc w:val="right"/>
              <w:rPr>
                <w:rFonts w:hint="default" w:eastAsia="宋体"/>
                <w:sz w:val="20"/>
                <w:lang w:val="en-US" w:eastAsia="zh-CN"/>
              </w:rPr>
            </w:pPr>
            <w:r>
              <w:rPr>
                <w:rFonts w:hint="eastAsia"/>
                <w:sz w:val="20"/>
                <w:lang w:val="en-US" w:eastAsia="zh-CN"/>
              </w:rPr>
              <w:t>0.27</w:t>
            </w:r>
          </w:p>
        </w:tc>
      </w:tr>
    </w:tbl>
    <w:p>
      <w:pPr>
        <w:spacing w:before="75" w:line="324" w:lineRule="auto"/>
        <w:ind w:left="233" w:right="1137" w:firstLine="88"/>
        <w:jc w:val="center"/>
        <w:rPr>
          <w:sz w:val="18"/>
        </w:rPr>
      </w:pPr>
      <w:r>
        <w:br w:type="column"/>
      </w:r>
      <w:r>
        <w:rPr>
          <w:spacing w:val="-17"/>
          <w:sz w:val="18"/>
        </w:rPr>
        <w:t xml:space="preserve">公开 </w:t>
      </w:r>
      <w:r>
        <w:rPr>
          <w:spacing w:val="-3"/>
          <w:sz w:val="18"/>
        </w:rPr>
        <w:t>06</w:t>
      </w:r>
      <w:r>
        <w:rPr>
          <w:spacing w:val="-24"/>
          <w:sz w:val="18"/>
        </w:rPr>
        <w:t xml:space="preserve"> 表</w:t>
      </w:r>
      <w:r>
        <w:rPr>
          <w:spacing w:val="-4"/>
          <w:sz w:val="18"/>
        </w:rPr>
        <w:t>金额单位：</w:t>
      </w:r>
    </w:p>
    <w:p>
      <w:pPr>
        <w:spacing w:before="1"/>
        <w:ind w:left="0" w:right="1137" w:firstLine="0"/>
        <w:jc w:val="center"/>
        <w:rPr>
          <w:sz w:val="18"/>
        </w:rPr>
      </w:pPr>
      <w:bookmarkStart w:id="0" w:name="_GoBack"/>
      <w:r>
        <w:rPr>
          <w:sz w:val="18"/>
        </w:rPr>
        <w:t>万元</w:t>
      </w:r>
    </w:p>
    <w:p>
      <w:pPr>
        <w:spacing w:after="0"/>
        <w:jc w:val="center"/>
        <w:rPr>
          <w:sz w:val="18"/>
        </w:rPr>
        <w:sectPr>
          <w:type w:val="continuous"/>
          <w:pgSz w:w="16840" w:h="11910" w:orient="landscape"/>
          <w:pgMar w:top="1580" w:right="300" w:bottom="280" w:left="1300" w:header="720" w:footer="720" w:gutter="0"/>
          <w:cols w:equalWidth="0" w:num="2">
            <w:col w:w="3185" w:space="9780"/>
            <w:col w:w="2275"/>
          </w:cols>
        </w:sectPr>
      </w:pPr>
    </w:p>
    <w:bookmarkEnd w:id="0"/>
    <w:p>
      <w:pPr>
        <w:pStyle w:val="4"/>
        <w:jc w:val="center"/>
        <w:rPr>
          <w:sz w:val="20"/>
        </w:rPr>
      </w:pPr>
    </w:p>
    <w:p>
      <w:pPr>
        <w:pStyle w:val="4"/>
        <w:jc w:val="center"/>
        <w:rPr>
          <w:sz w:val="20"/>
        </w:rPr>
      </w:pPr>
    </w:p>
    <w:p>
      <w:pPr>
        <w:pStyle w:val="4"/>
        <w:spacing w:before="10"/>
        <w:jc w:val="center"/>
        <w:rPr>
          <w:sz w:val="13"/>
        </w:rPr>
      </w:pPr>
    </w:p>
    <w:tbl>
      <w:tblPr>
        <w:tblStyle w:val="8"/>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1"/>
        <w:gridCol w:w="2526"/>
        <w:gridCol w:w="678"/>
        <w:gridCol w:w="601"/>
        <w:gridCol w:w="4144"/>
        <w:gridCol w:w="601"/>
        <w:gridCol w:w="601"/>
        <w:gridCol w:w="3142"/>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601" w:type="dxa"/>
            <w:tcBorders>
              <w:top w:val="nil"/>
            </w:tcBorders>
          </w:tcPr>
          <w:p>
            <w:pPr>
              <w:pStyle w:val="12"/>
              <w:spacing w:before="38"/>
              <w:ind w:left="108"/>
              <w:jc w:val="center"/>
              <w:rPr>
                <w:sz w:val="20"/>
              </w:rPr>
            </w:pPr>
            <w:r>
              <w:rPr>
                <w:sz w:val="20"/>
              </w:rPr>
              <w:t>301</w:t>
            </w:r>
          </w:p>
          <w:p>
            <w:pPr>
              <w:pStyle w:val="12"/>
              <w:spacing w:before="56"/>
              <w:ind w:left="108"/>
              <w:jc w:val="center"/>
              <w:rPr>
                <w:sz w:val="20"/>
              </w:rPr>
            </w:pPr>
            <w:r>
              <w:rPr>
                <w:sz w:val="20"/>
              </w:rPr>
              <w:t>06</w:t>
            </w:r>
          </w:p>
        </w:tc>
        <w:tc>
          <w:tcPr>
            <w:tcW w:w="2526" w:type="dxa"/>
            <w:tcBorders>
              <w:top w:val="nil"/>
            </w:tcBorders>
          </w:tcPr>
          <w:p>
            <w:pPr>
              <w:pStyle w:val="12"/>
              <w:spacing w:before="2"/>
              <w:jc w:val="center"/>
              <w:rPr>
                <w:sz w:val="15"/>
              </w:rPr>
            </w:pPr>
          </w:p>
          <w:p>
            <w:pPr>
              <w:pStyle w:val="12"/>
              <w:ind w:left="306"/>
              <w:jc w:val="center"/>
              <w:rPr>
                <w:sz w:val="20"/>
              </w:rPr>
            </w:pPr>
            <w:r>
              <w:rPr>
                <w:sz w:val="20"/>
              </w:rPr>
              <w:t>伙食补助费</w:t>
            </w:r>
          </w:p>
        </w:tc>
        <w:tc>
          <w:tcPr>
            <w:tcW w:w="678" w:type="dxa"/>
            <w:tcBorders>
              <w:top w:val="nil"/>
            </w:tcBorders>
          </w:tcPr>
          <w:p>
            <w:pPr>
              <w:ind w:left="0" w:leftChars="0" w:right="0" w:rightChars="0"/>
              <w:jc w:val="right"/>
              <w:rPr>
                <w:rFonts w:ascii="Times New Roman"/>
                <w:sz w:val="18"/>
              </w:rPr>
            </w:pPr>
            <w:r>
              <w:rPr>
                <w:sz w:val="20"/>
              </w:rPr>
              <w:t>0.00</w:t>
            </w:r>
          </w:p>
        </w:tc>
        <w:tc>
          <w:tcPr>
            <w:tcW w:w="601" w:type="dxa"/>
            <w:tcBorders>
              <w:top w:val="nil"/>
            </w:tcBorders>
          </w:tcPr>
          <w:p>
            <w:pPr>
              <w:pStyle w:val="12"/>
              <w:spacing w:before="38"/>
              <w:ind w:left="107"/>
              <w:jc w:val="center"/>
              <w:rPr>
                <w:sz w:val="20"/>
              </w:rPr>
            </w:pPr>
            <w:r>
              <w:rPr>
                <w:sz w:val="20"/>
              </w:rPr>
              <w:t>302</w:t>
            </w:r>
          </w:p>
          <w:p>
            <w:pPr>
              <w:pStyle w:val="12"/>
              <w:spacing w:before="56"/>
              <w:ind w:left="107"/>
              <w:jc w:val="center"/>
              <w:rPr>
                <w:sz w:val="20"/>
              </w:rPr>
            </w:pPr>
            <w:r>
              <w:rPr>
                <w:sz w:val="20"/>
              </w:rPr>
              <w:t>04</w:t>
            </w:r>
          </w:p>
        </w:tc>
        <w:tc>
          <w:tcPr>
            <w:tcW w:w="4144" w:type="dxa"/>
            <w:tcBorders>
              <w:top w:val="nil"/>
            </w:tcBorders>
          </w:tcPr>
          <w:p>
            <w:pPr>
              <w:pStyle w:val="12"/>
              <w:spacing w:before="2"/>
              <w:jc w:val="center"/>
              <w:rPr>
                <w:sz w:val="15"/>
              </w:rPr>
            </w:pPr>
          </w:p>
          <w:p>
            <w:pPr>
              <w:pStyle w:val="12"/>
              <w:ind w:left="307"/>
              <w:jc w:val="center"/>
              <w:rPr>
                <w:sz w:val="20"/>
              </w:rPr>
            </w:pPr>
            <w:r>
              <w:rPr>
                <w:sz w:val="20"/>
              </w:rPr>
              <w:t>手续费</w:t>
            </w:r>
          </w:p>
        </w:tc>
        <w:tc>
          <w:tcPr>
            <w:tcW w:w="601" w:type="dxa"/>
            <w:tcBorders>
              <w:top w:val="nil"/>
            </w:tcBorders>
          </w:tcPr>
          <w:p>
            <w:pPr>
              <w:ind w:left="0" w:leftChars="0" w:right="0" w:rightChars="0"/>
              <w:jc w:val="right"/>
              <w:rPr>
                <w:rFonts w:ascii="Times New Roman"/>
                <w:sz w:val="18"/>
              </w:rPr>
            </w:pPr>
            <w:r>
              <w:rPr>
                <w:sz w:val="20"/>
              </w:rPr>
              <w:t>0.00</w:t>
            </w:r>
          </w:p>
        </w:tc>
        <w:tc>
          <w:tcPr>
            <w:tcW w:w="601" w:type="dxa"/>
            <w:tcBorders>
              <w:top w:val="nil"/>
            </w:tcBorders>
          </w:tcPr>
          <w:p>
            <w:pPr>
              <w:pStyle w:val="12"/>
              <w:spacing w:before="38"/>
              <w:ind w:left="108"/>
              <w:jc w:val="center"/>
              <w:rPr>
                <w:sz w:val="20"/>
              </w:rPr>
            </w:pPr>
            <w:r>
              <w:rPr>
                <w:sz w:val="20"/>
              </w:rPr>
              <w:t>310</w:t>
            </w:r>
          </w:p>
          <w:p>
            <w:pPr>
              <w:pStyle w:val="12"/>
              <w:spacing w:before="56"/>
              <w:ind w:left="108"/>
              <w:jc w:val="center"/>
              <w:rPr>
                <w:sz w:val="20"/>
              </w:rPr>
            </w:pPr>
            <w:r>
              <w:rPr>
                <w:sz w:val="20"/>
              </w:rPr>
              <w:t>01</w:t>
            </w:r>
          </w:p>
        </w:tc>
        <w:tc>
          <w:tcPr>
            <w:tcW w:w="3142" w:type="dxa"/>
            <w:tcBorders>
              <w:top w:val="nil"/>
            </w:tcBorders>
          </w:tcPr>
          <w:p>
            <w:pPr>
              <w:pStyle w:val="12"/>
              <w:spacing w:before="2"/>
              <w:jc w:val="center"/>
              <w:rPr>
                <w:sz w:val="15"/>
              </w:rPr>
            </w:pPr>
          </w:p>
          <w:p>
            <w:pPr>
              <w:pStyle w:val="12"/>
              <w:ind w:left="306"/>
              <w:jc w:val="center"/>
              <w:rPr>
                <w:sz w:val="20"/>
              </w:rPr>
            </w:pPr>
            <w:r>
              <w:rPr>
                <w:sz w:val="20"/>
              </w:rPr>
              <w:t>房屋建筑物购建</w:t>
            </w:r>
          </w:p>
        </w:tc>
        <w:tc>
          <w:tcPr>
            <w:tcW w:w="1187" w:type="dxa"/>
            <w:tcBorders>
              <w:top w:val="nil"/>
            </w:tcBorders>
          </w:tcPr>
          <w:p>
            <w:pPr>
              <w:pStyle w:val="12"/>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1" w:type="dxa"/>
          </w:tcPr>
          <w:p>
            <w:pPr>
              <w:pStyle w:val="12"/>
              <w:spacing w:before="28"/>
              <w:ind w:left="108"/>
              <w:jc w:val="center"/>
              <w:rPr>
                <w:sz w:val="20"/>
              </w:rPr>
            </w:pPr>
            <w:r>
              <w:rPr>
                <w:sz w:val="20"/>
              </w:rPr>
              <w:t>301</w:t>
            </w:r>
          </w:p>
          <w:p>
            <w:pPr>
              <w:pStyle w:val="12"/>
              <w:spacing w:before="56"/>
              <w:ind w:left="108"/>
              <w:jc w:val="center"/>
              <w:rPr>
                <w:sz w:val="20"/>
              </w:rPr>
            </w:pPr>
            <w:r>
              <w:rPr>
                <w:sz w:val="20"/>
              </w:rPr>
              <w:t>07</w:t>
            </w:r>
          </w:p>
        </w:tc>
        <w:tc>
          <w:tcPr>
            <w:tcW w:w="2526" w:type="dxa"/>
          </w:tcPr>
          <w:p>
            <w:pPr>
              <w:pStyle w:val="12"/>
              <w:spacing w:before="5"/>
              <w:jc w:val="center"/>
              <w:rPr>
                <w:sz w:val="14"/>
              </w:rPr>
            </w:pPr>
          </w:p>
          <w:p>
            <w:pPr>
              <w:pStyle w:val="12"/>
              <w:ind w:left="306"/>
              <w:jc w:val="center"/>
              <w:rPr>
                <w:sz w:val="20"/>
              </w:rPr>
            </w:pPr>
            <w:r>
              <w:rPr>
                <w:sz w:val="20"/>
              </w:rPr>
              <w:t>绩效工资</w:t>
            </w:r>
          </w:p>
        </w:tc>
        <w:tc>
          <w:tcPr>
            <w:tcW w:w="678" w:type="dxa"/>
          </w:tcPr>
          <w:p>
            <w:pPr>
              <w:ind w:left="0" w:leftChars="0" w:right="0" w:rightChars="0"/>
              <w:jc w:val="right"/>
              <w:rPr>
                <w:rFonts w:ascii="Times New Roman"/>
                <w:sz w:val="18"/>
              </w:rPr>
            </w:pPr>
            <w:r>
              <w:rPr>
                <w:sz w:val="20"/>
              </w:rPr>
              <w:t>0.00</w:t>
            </w:r>
          </w:p>
        </w:tc>
        <w:tc>
          <w:tcPr>
            <w:tcW w:w="601" w:type="dxa"/>
          </w:tcPr>
          <w:p>
            <w:pPr>
              <w:pStyle w:val="12"/>
              <w:spacing w:before="28"/>
              <w:ind w:left="107"/>
              <w:jc w:val="center"/>
              <w:rPr>
                <w:sz w:val="20"/>
              </w:rPr>
            </w:pPr>
            <w:r>
              <w:rPr>
                <w:sz w:val="20"/>
              </w:rPr>
              <w:t>302</w:t>
            </w:r>
          </w:p>
          <w:p>
            <w:pPr>
              <w:pStyle w:val="12"/>
              <w:spacing w:before="56"/>
              <w:ind w:left="107"/>
              <w:jc w:val="center"/>
              <w:rPr>
                <w:sz w:val="20"/>
              </w:rPr>
            </w:pPr>
            <w:r>
              <w:rPr>
                <w:sz w:val="20"/>
              </w:rPr>
              <w:t>05</w:t>
            </w:r>
          </w:p>
        </w:tc>
        <w:tc>
          <w:tcPr>
            <w:tcW w:w="4144" w:type="dxa"/>
          </w:tcPr>
          <w:p>
            <w:pPr>
              <w:pStyle w:val="12"/>
              <w:spacing w:before="5"/>
              <w:jc w:val="center"/>
              <w:rPr>
                <w:sz w:val="14"/>
              </w:rPr>
            </w:pPr>
          </w:p>
          <w:p>
            <w:pPr>
              <w:pStyle w:val="12"/>
              <w:ind w:left="307"/>
              <w:jc w:val="center"/>
              <w:rPr>
                <w:sz w:val="20"/>
              </w:rPr>
            </w:pPr>
            <w:r>
              <w:rPr>
                <w:w w:val="95"/>
                <w:sz w:val="20"/>
              </w:rPr>
              <w:t>水费</w:t>
            </w:r>
          </w:p>
        </w:tc>
        <w:tc>
          <w:tcPr>
            <w:tcW w:w="601" w:type="dxa"/>
          </w:tcPr>
          <w:p>
            <w:pPr>
              <w:ind w:left="0" w:leftChars="0" w:right="0" w:rightChars="0"/>
              <w:jc w:val="right"/>
              <w:rPr>
                <w:rFonts w:hint="default" w:ascii="Times New Roman" w:eastAsia="宋体"/>
                <w:sz w:val="18"/>
                <w:lang w:val="en-US" w:eastAsia="zh-CN"/>
              </w:rPr>
            </w:pPr>
            <w:r>
              <w:rPr>
                <w:sz w:val="20"/>
              </w:rPr>
              <w:t>0.</w:t>
            </w:r>
            <w:r>
              <w:rPr>
                <w:rFonts w:hint="eastAsia"/>
                <w:sz w:val="20"/>
                <w:lang w:val="en-US" w:eastAsia="zh-CN"/>
              </w:rPr>
              <w:t>25</w:t>
            </w:r>
          </w:p>
        </w:tc>
        <w:tc>
          <w:tcPr>
            <w:tcW w:w="601" w:type="dxa"/>
          </w:tcPr>
          <w:p>
            <w:pPr>
              <w:pStyle w:val="12"/>
              <w:spacing w:before="28"/>
              <w:ind w:left="108"/>
              <w:jc w:val="center"/>
              <w:rPr>
                <w:sz w:val="20"/>
              </w:rPr>
            </w:pPr>
            <w:r>
              <w:rPr>
                <w:sz w:val="20"/>
              </w:rPr>
              <w:t>310</w:t>
            </w:r>
          </w:p>
          <w:p>
            <w:pPr>
              <w:pStyle w:val="12"/>
              <w:spacing w:before="56"/>
              <w:ind w:left="108"/>
              <w:jc w:val="center"/>
              <w:rPr>
                <w:sz w:val="20"/>
              </w:rPr>
            </w:pPr>
            <w:r>
              <w:rPr>
                <w:sz w:val="20"/>
              </w:rPr>
              <w:t>02</w:t>
            </w:r>
          </w:p>
        </w:tc>
        <w:tc>
          <w:tcPr>
            <w:tcW w:w="3142" w:type="dxa"/>
          </w:tcPr>
          <w:p>
            <w:pPr>
              <w:pStyle w:val="12"/>
              <w:spacing w:before="5"/>
              <w:jc w:val="center"/>
              <w:rPr>
                <w:sz w:val="14"/>
              </w:rPr>
            </w:pPr>
          </w:p>
          <w:p>
            <w:pPr>
              <w:pStyle w:val="12"/>
              <w:ind w:left="306"/>
              <w:jc w:val="center"/>
              <w:rPr>
                <w:sz w:val="20"/>
              </w:rPr>
            </w:pPr>
            <w:r>
              <w:rPr>
                <w:sz w:val="20"/>
              </w:rPr>
              <w:t>办公设备购置</w:t>
            </w:r>
          </w:p>
        </w:tc>
        <w:tc>
          <w:tcPr>
            <w:tcW w:w="1187" w:type="dxa"/>
          </w:tcPr>
          <w:p>
            <w:pPr>
              <w:pStyle w:val="12"/>
              <w:jc w:val="right"/>
              <w:rPr>
                <w:sz w:val="20"/>
              </w:rPr>
            </w:pPr>
          </w:p>
          <w:p>
            <w:pPr>
              <w:pStyle w:val="12"/>
              <w:ind w:firstLine="400" w:firstLineChars="200"/>
              <w:jc w:val="right"/>
              <w:rPr>
                <w:rFonts w:hint="default" w:eastAsia="宋体"/>
                <w:sz w:val="20"/>
                <w:lang w:val="en-US" w:eastAsia="zh-CN"/>
              </w:rPr>
            </w:pPr>
            <w:r>
              <w:rPr>
                <w:rFonts w:hint="eastAsia"/>
                <w:sz w:val="20"/>
                <w:lang w:val="en-US" w:eastAsia="zh-CN"/>
              </w:rPr>
              <w:t>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01" w:type="dxa"/>
          </w:tcPr>
          <w:p>
            <w:pPr>
              <w:pStyle w:val="12"/>
              <w:spacing w:before="28"/>
              <w:ind w:left="108"/>
              <w:jc w:val="center"/>
              <w:rPr>
                <w:sz w:val="20"/>
              </w:rPr>
            </w:pPr>
            <w:r>
              <w:rPr>
                <w:sz w:val="20"/>
              </w:rPr>
              <w:t>301</w:t>
            </w:r>
          </w:p>
          <w:p>
            <w:pPr>
              <w:pStyle w:val="12"/>
              <w:spacing w:before="55"/>
              <w:ind w:left="108"/>
              <w:jc w:val="center"/>
              <w:rPr>
                <w:sz w:val="20"/>
              </w:rPr>
            </w:pPr>
            <w:r>
              <w:rPr>
                <w:sz w:val="20"/>
              </w:rPr>
              <w:t>08</w:t>
            </w:r>
          </w:p>
        </w:tc>
        <w:tc>
          <w:tcPr>
            <w:tcW w:w="2526" w:type="dxa"/>
          </w:tcPr>
          <w:p>
            <w:pPr>
              <w:pStyle w:val="12"/>
              <w:spacing w:before="28"/>
              <w:ind w:left="306"/>
              <w:jc w:val="center"/>
              <w:rPr>
                <w:sz w:val="20"/>
              </w:rPr>
            </w:pPr>
            <w:r>
              <w:rPr>
                <w:sz w:val="20"/>
              </w:rPr>
              <w:t>机关事业单位基本养老</w:t>
            </w:r>
          </w:p>
          <w:p>
            <w:pPr>
              <w:pStyle w:val="12"/>
              <w:spacing w:before="55"/>
              <w:ind w:left="107"/>
              <w:jc w:val="center"/>
              <w:rPr>
                <w:sz w:val="20"/>
              </w:rPr>
            </w:pPr>
            <w:r>
              <w:rPr>
                <w:sz w:val="20"/>
              </w:rPr>
              <w:t>保险缴费</w:t>
            </w:r>
          </w:p>
        </w:tc>
        <w:tc>
          <w:tcPr>
            <w:tcW w:w="678" w:type="dxa"/>
          </w:tcPr>
          <w:p>
            <w:pPr>
              <w:ind w:left="0" w:leftChars="0" w:right="0" w:rightChars="0"/>
              <w:jc w:val="right"/>
              <w:rPr>
                <w:rFonts w:hint="default" w:ascii="Times New Roman" w:eastAsia="宋体"/>
                <w:sz w:val="18"/>
                <w:lang w:val="en-US" w:eastAsia="zh-CN"/>
              </w:rPr>
            </w:pPr>
            <w:r>
              <w:rPr>
                <w:rFonts w:hint="eastAsia" w:ascii="Times New Roman"/>
                <w:sz w:val="18"/>
                <w:lang w:val="en-US" w:eastAsia="zh-CN"/>
              </w:rPr>
              <w:t>16.07</w:t>
            </w:r>
          </w:p>
        </w:tc>
        <w:tc>
          <w:tcPr>
            <w:tcW w:w="601" w:type="dxa"/>
          </w:tcPr>
          <w:p>
            <w:pPr>
              <w:pStyle w:val="12"/>
              <w:spacing w:before="28"/>
              <w:ind w:left="107"/>
              <w:jc w:val="center"/>
              <w:rPr>
                <w:sz w:val="20"/>
              </w:rPr>
            </w:pPr>
            <w:r>
              <w:rPr>
                <w:sz w:val="20"/>
              </w:rPr>
              <w:t>302</w:t>
            </w:r>
          </w:p>
          <w:p>
            <w:pPr>
              <w:pStyle w:val="12"/>
              <w:spacing w:before="55"/>
              <w:ind w:left="107"/>
              <w:jc w:val="center"/>
              <w:rPr>
                <w:sz w:val="20"/>
              </w:rPr>
            </w:pPr>
            <w:r>
              <w:rPr>
                <w:sz w:val="20"/>
              </w:rPr>
              <w:t>06</w:t>
            </w:r>
          </w:p>
        </w:tc>
        <w:tc>
          <w:tcPr>
            <w:tcW w:w="4144" w:type="dxa"/>
          </w:tcPr>
          <w:p>
            <w:pPr>
              <w:pStyle w:val="12"/>
              <w:spacing w:before="4"/>
              <w:jc w:val="center"/>
              <w:rPr>
                <w:sz w:val="14"/>
              </w:rPr>
            </w:pPr>
          </w:p>
          <w:p>
            <w:pPr>
              <w:pStyle w:val="12"/>
              <w:ind w:left="307"/>
              <w:jc w:val="center"/>
              <w:rPr>
                <w:sz w:val="20"/>
              </w:rPr>
            </w:pPr>
            <w:r>
              <w:rPr>
                <w:w w:val="95"/>
                <w:sz w:val="20"/>
              </w:rPr>
              <w:t>电费</w:t>
            </w:r>
          </w:p>
        </w:tc>
        <w:tc>
          <w:tcPr>
            <w:tcW w:w="601" w:type="dxa"/>
          </w:tcPr>
          <w:p>
            <w:pPr>
              <w:pStyle w:val="12"/>
              <w:spacing w:before="28"/>
              <w:ind w:right="96"/>
              <w:jc w:val="right"/>
              <w:rPr>
                <w:rFonts w:hint="default" w:eastAsia="宋体"/>
                <w:sz w:val="20"/>
                <w:lang w:val="en-US" w:eastAsia="zh-CN"/>
              </w:rPr>
            </w:pPr>
            <w:r>
              <w:rPr>
                <w:rFonts w:hint="eastAsia"/>
                <w:sz w:val="20"/>
                <w:lang w:val="en-US" w:eastAsia="zh-CN"/>
              </w:rPr>
              <w:t>1.15</w:t>
            </w:r>
          </w:p>
        </w:tc>
        <w:tc>
          <w:tcPr>
            <w:tcW w:w="601" w:type="dxa"/>
          </w:tcPr>
          <w:p>
            <w:pPr>
              <w:pStyle w:val="12"/>
              <w:spacing w:before="28"/>
              <w:ind w:left="108"/>
              <w:jc w:val="center"/>
              <w:rPr>
                <w:sz w:val="20"/>
              </w:rPr>
            </w:pPr>
            <w:r>
              <w:rPr>
                <w:sz w:val="20"/>
              </w:rPr>
              <w:t>310</w:t>
            </w:r>
          </w:p>
          <w:p>
            <w:pPr>
              <w:pStyle w:val="12"/>
              <w:spacing w:before="55"/>
              <w:ind w:left="108"/>
              <w:jc w:val="center"/>
              <w:rPr>
                <w:sz w:val="20"/>
              </w:rPr>
            </w:pPr>
            <w:r>
              <w:rPr>
                <w:sz w:val="20"/>
              </w:rPr>
              <w:t>03</w:t>
            </w:r>
          </w:p>
        </w:tc>
        <w:tc>
          <w:tcPr>
            <w:tcW w:w="3142" w:type="dxa"/>
          </w:tcPr>
          <w:p>
            <w:pPr>
              <w:pStyle w:val="12"/>
              <w:spacing w:before="4"/>
              <w:jc w:val="center"/>
              <w:rPr>
                <w:sz w:val="14"/>
              </w:rPr>
            </w:pPr>
          </w:p>
          <w:p>
            <w:pPr>
              <w:pStyle w:val="12"/>
              <w:ind w:left="306"/>
              <w:jc w:val="center"/>
              <w:rPr>
                <w:sz w:val="20"/>
              </w:rPr>
            </w:pPr>
            <w:r>
              <w:rPr>
                <w:sz w:val="20"/>
              </w:rPr>
              <w:t>专用设备购置</w:t>
            </w:r>
          </w:p>
        </w:tc>
        <w:tc>
          <w:tcPr>
            <w:tcW w:w="1187"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1" w:type="dxa"/>
          </w:tcPr>
          <w:p>
            <w:pPr>
              <w:pStyle w:val="12"/>
              <w:spacing w:before="27"/>
              <w:ind w:left="108"/>
              <w:jc w:val="center"/>
              <w:rPr>
                <w:sz w:val="20"/>
              </w:rPr>
            </w:pPr>
            <w:r>
              <w:rPr>
                <w:sz w:val="20"/>
              </w:rPr>
              <w:t>301</w:t>
            </w:r>
          </w:p>
          <w:p>
            <w:pPr>
              <w:pStyle w:val="12"/>
              <w:spacing w:before="56"/>
              <w:ind w:left="108"/>
              <w:jc w:val="center"/>
              <w:rPr>
                <w:sz w:val="20"/>
              </w:rPr>
            </w:pPr>
            <w:r>
              <w:rPr>
                <w:sz w:val="20"/>
              </w:rPr>
              <w:t>09</w:t>
            </w:r>
          </w:p>
        </w:tc>
        <w:tc>
          <w:tcPr>
            <w:tcW w:w="2526" w:type="dxa"/>
          </w:tcPr>
          <w:p>
            <w:pPr>
              <w:pStyle w:val="12"/>
              <w:spacing w:before="4"/>
              <w:jc w:val="center"/>
              <w:rPr>
                <w:sz w:val="14"/>
              </w:rPr>
            </w:pPr>
          </w:p>
          <w:p>
            <w:pPr>
              <w:pStyle w:val="12"/>
              <w:ind w:left="306"/>
              <w:jc w:val="center"/>
              <w:rPr>
                <w:sz w:val="20"/>
              </w:rPr>
            </w:pPr>
            <w:r>
              <w:rPr>
                <w:sz w:val="20"/>
              </w:rPr>
              <w:t>职业年金缴费</w:t>
            </w:r>
          </w:p>
        </w:tc>
        <w:tc>
          <w:tcPr>
            <w:tcW w:w="678" w:type="dxa"/>
          </w:tcPr>
          <w:p>
            <w:pPr>
              <w:ind w:left="0" w:leftChars="0" w:right="0" w:rightChars="0"/>
              <w:jc w:val="right"/>
              <w:rPr>
                <w:rFonts w:hint="default" w:ascii="Times New Roman" w:eastAsia="宋体"/>
                <w:sz w:val="18"/>
                <w:lang w:val="en-US" w:eastAsia="zh-CN"/>
              </w:rPr>
            </w:pPr>
            <w:r>
              <w:rPr>
                <w:rFonts w:hint="eastAsia"/>
                <w:sz w:val="20"/>
                <w:lang w:val="en-US" w:eastAsia="zh-CN"/>
              </w:rPr>
              <w:t>2.56</w:t>
            </w:r>
          </w:p>
        </w:tc>
        <w:tc>
          <w:tcPr>
            <w:tcW w:w="601" w:type="dxa"/>
          </w:tcPr>
          <w:p>
            <w:pPr>
              <w:pStyle w:val="12"/>
              <w:spacing w:before="27"/>
              <w:ind w:left="107"/>
              <w:jc w:val="center"/>
              <w:rPr>
                <w:sz w:val="20"/>
              </w:rPr>
            </w:pPr>
            <w:r>
              <w:rPr>
                <w:sz w:val="20"/>
              </w:rPr>
              <w:t>302</w:t>
            </w:r>
          </w:p>
          <w:p>
            <w:pPr>
              <w:pStyle w:val="12"/>
              <w:spacing w:before="56"/>
              <w:ind w:left="107"/>
              <w:jc w:val="center"/>
              <w:rPr>
                <w:sz w:val="20"/>
              </w:rPr>
            </w:pPr>
            <w:r>
              <w:rPr>
                <w:sz w:val="20"/>
              </w:rPr>
              <w:t>07</w:t>
            </w:r>
          </w:p>
        </w:tc>
        <w:tc>
          <w:tcPr>
            <w:tcW w:w="4144" w:type="dxa"/>
          </w:tcPr>
          <w:p>
            <w:pPr>
              <w:pStyle w:val="12"/>
              <w:spacing w:before="4"/>
              <w:jc w:val="center"/>
              <w:rPr>
                <w:sz w:val="14"/>
              </w:rPr>
            </w:pPr>
          </w:p>
          <w:p>
            <w:pPr>
              <w:pStyle w:val="12"/>
              <w:ind w:left="307"/>
              <w:jc w:val="center"/>
              <w:rPr>
                <w:sz w:val="20"/>
              </w:rPr>
            </w:pPr>
            <w:r>
              <w:rPr>
                <w:sz w:val="20"/>
              </w:rPr>
              <w:t>邮电费</w:t>
            </w:r>
          </w:p>
        </w:tc>
        <w:tc>
          <w:tcPr>
            <w:tcW w:w="601" w:type="dxa"/>
          </w:tcPr>
          <w:p>
            <w:pPr>
              <w:pStyle w:val="12"/>
              <w:spacing w:before="27"/>
              <w:ind w:right="96"/>
              <w:jc w:val="right"/>
              <w:rPr>
                <w:rFonts w:hint="default" w:eastAsia="宋体"/>
                <w:sz w:val="20"/>
                <w:lang w:val="en-US" w:eastAsia="zh-CN"/>
              </w:rPr>
            </w:pPr>
            <w:r>
              <w:rPr>
                <w:rFonts w:hint="eastAsia"/>
                <w:sz w:val="20"/>
                <w:lang w:val="en-US" w:eastAsia="zh-CN"/>
              </w:rPr>
              <w:t>0.49</w:t>
            </w:r>
          </w:p>
        </w:tc>
        <w:tc>
          <w:tcPr>
            <w:tcW w:w="601" w:type="dxa"/>
          </w:tcPr>
          <w:p>
            <w:pPr>
              <w:pStyle w:val="12"/>
              <w:spacing w:before="27"/>
              <w:ind w:left="108"/>
              <w:jc w:val="center"/>
              <w:rPr>
                <w:sz w:val="20"/>
              </w:rPr>
            </w:pPr>
            <w:r>
              <w:rPr>
                <w:sz w:val="20"/>
              </w:rPr>
              <w:t>310</w:t>
            </w:r>
          </w:p>
          <w:p>
            <w:pPr>
              <w:pStyle w:val="12"/>
              <w:spacing w:before="56"/>
              <w:ind w:left="108"/>
              <w:jc w:val="center"/>
              <w:rPr>
                <w:sz w:val="20"/>
              </w:rPr>
            </w:pPr>
            <w:r>
              <w:rPr>
                <w:sz w:val="20"/>
              </w:rPr>
              <w:t>05</w:t>
            </w:r>
          </w:p>
        </w:tc>
        <w:tc>
          <w:tcPr>
            <w:tcW w:w="3142" w:type="dxa"/>
          </w:tcPr>
          <w:p>
            <w:pPr>
              <w:pStyle w:val="12"/>
              <w:spacing w:before="4"/>
              <w:jc w:val="center"/>
              <w:rPr>
                <w:sz w:val="14"/>
              </w:rPr>
            </w:pPr>
          </w:p>
          <w:p>
            <w:pPr>
              <w:pStyle w:val="12"/>
              <w:ind w:left="306"/>
              <w:jc w:val="center"/>
              <w:rPr>
                <w:sz w:val="20"/>
              </w:rPr>
            </w:pPr>
            <w:r>
              <w:rPr>
                <w:sz w:val="20"/>
              </w:rPr>
              <w:t>基础设施建设</w:t>
            </w:r>
          </w:p>
        </w:tc>
        <w:tc>
          <w:tcPr>
            <w:tcW w:w="1187"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01" w:type="dxa"/>
          </w:tcPr>
          <w:p>
            <w:pPr>
              <w:pStyle w:val="12"/>
              <w:spacing w:before="27"/>
              <w:ind w:left="108"/>
              <w:jc w:val="center"/>
              <w:rPr>
                <w:sz w:val="20"/>
              </w:rPr>
            </w:pPr>
            <w:r>
              <w:rPr>
                <w:sz w:val="20"/>
              </w:rPr>
              <w:t>301</w:t>
            </w:r>
          </w:p>
          <w:p>
            <w:pPr>
              <w:pStyle w:val="12"/>
              <w:spacing w:before="56"/>
              <w:ind w:left="108"/>
              <w:jc w:val="center"/>
              <w:rPr>
                <w:sz w:val="20"/>
              </w:rPr>
            </w:pPr>
            <w:r>
              <w:rPr>
                <w:sz w:val="20"/>
              </w:rPr>
              <w:t>10</w:t>
            </w:r>
          </w:p>
        </w:tc>
        <w:tc>
          <w:tcPr>
            <w:tcW w:w="2526" w:type="dxa"/>
          </w:tcPr>
          <w:p>
            <w:pPr>
              <w:pStyle w:val="12"/>
              <w:spacing w:before="3"/>
              <w:jc w:val="center"/>
              <w:rPr>
                <w:sz w:val="14"/>
              </w:rPr>
            </w:pPr>
          </w:p>
          <w:p>
            <w:pPr>
              <w:pStyle w:val="12"/>
              <w:spacing w:before="1"/>
              <w:ind w:left="306"/>
              <w:jc w:val="center"/>
              <w:rPr>
                <w:sz w:val="20"/>
              </w:rPr>
            </w:pPr>
            <w:r>
              <w:rPr>
                <w:sz w:val="20"/>
              </w:rPr>
              <w:t>职工基本医疗保险缴费</w:t>
            </w:r>
          </w:p>
        </w:tc>
        <w:tc>
          <w:tcPr>
            <w:tcW w:w="678" w:type="dxa"/>
          </w:tcPr>
          <w:p>
            <w:pPr>
              <w:ind w:left="0" w:leftChars="0" w:right="0" w:rightChars="0"/>
              <w:jc w:val="right"/>
              <w:rPr>
                <w:rFonts w:hint="default" w:ascii="Times New Roman" w:eastAsia="宋体"/>
                <w:sz w:val="18"/>
                <w:lang w:val="en-US" w:eastAsia="zh-CN"/>
              </w:rPr>
            </w:pPr>
            <w:r>
              <w:rPr>
                <w:rFonts w:hint="eastAsia"/>
                <w:sz w:val="20"/>
                <w:lang w:val="en-US" w:eastAsia="zh-CN"/>
              </w:rPr>
              <w:t>6.43</w:t>
            </w:r>
          </w:p>
        </w:tc>
        <w:tc>
          <w:tcPr>
            <w:tcW w:w="601" w:type="dxa"/>
          </w:tcPr>
          <w:p>
            <w:pPr>
              <w:pStyle w:val="12"/>
              <w:spacing w:before="27"/>
              <w:ind w:left="107"/>
              <w:jc w:val="center"/>
              <w:rPr>
                <w:sz w:val="20"/>
              </w:rPr>
            </w:pPr>
            <w:r>
              <w:rPr>
                <w:sz w:val="20"/>
              </w:rPr>
              <w:t>302</w:t>
            </w:r>
          </w:p>
          <w:p>
            <w:pPr>
              <w:pStyle w:val="12"/>
              <w:spacing w:before="56"/>
              <w:ind w:left="107"/>
              <w:jc w:val="center"/>
              <w:rPr>
                <w:sz w:val="20"/>
              </w:rPr>
            </w:pPr>
            <w:r>
              <w:rPr>
                <w:sz w:val="20"/>
              </w:rPr>
              <w:t>08</w:t>
            </w:r>
          </w:p>
        </w:tc>
        <w:tc>
          <w:tcPr>
            <w:tcW w:w="4144" w:type="dxa"/>
          </w:tcPr>
          <w:p>
            <w:pPr>
              <w:pStyle w:val="12"/>
              <w:spacing w:before="3"/>
              <w:jc w:val="center"/>
              <w:rPr>
                <w:sz w:val="14"/>
              </w:rPr>
            </w:pPr>
          </w:p>
          <w:p>
            <w:pPr>
              <w:pStyle w:val="12"/>
              <w:spacing w:before="1"/>
              <w:ind w:left="307"/>
              <w:jc w:val="center"/>
              <w:rPr>
                <w:sz w:val="20"/>
              </w:rPr>
            </w:pPr>
            <w:r>
              <w:rPr>
                <w:sz w:val="20"/>
              </w:rPr>
              <w:t>取暖费</w:t>
            </w:r>
          </w:p>
        </w:tc>
        <w:tc>
          <w:tcPr>
            <w:tcW w:w="601" w:type="dxa"/>
          </w:tcPr>
          <w:p>
            <w:pPr>
              <w:ind w:left="0" w:leftChars="0" w:right="0" w:rightChars="0"/>
              <w:jc w:val="right"/>
              <w:rPr>
                <w:rFonts w:ascii="Times New Roman"/>
                <w:sz w:val="18"/>
              </w:rPr>
            </w:pPr>
            <w:r>
              <w:rPr>
                <w:sz w:val="20"/>
              </w:rPr>
              <w:t>0.00</w:t>
            </w:r>
          </w:p>
        </w:tc>
        <w:tc>
          <w:tcPr>
            <w:tcW w:w="601" w:type="dxa"/>
          </w:tcPr>
          <w:p>
            <w:pPr>
              <w:pStyle w:val="12"/>
              <w:spacing w:before="27"/>
              <w:ind w:left="108"/>
              <w:jc w:val="center"/>
              <w:rPr>
                <w:sz w:val="20"/>
              </w:rPr>
            </w:pPr>
            <w:r>
              <w:rPr>
                <w:sz w:val="20"/>
              </w:rPr>
              <w:t>310</w:t>
            </w:r>
          </w:p>
          <w:p>
            <w:pPr>
              <w:pStyle w:val="12"/>
              <w:spacing w:before="56"/>
              <w:ind w:left="108"/>
              <w:jc w:val="center"/>
              <w:rPr>
                <w:sz w:val="20"/>
              </w:rPr>
            </w:pPr>
            <w:r>
              <w:rPr>
                <w:sz w:val="20"/>
              </w:rPr>
              <w:t>06</w:t>
            </w:r>
          </w:p>
        </w:tc>
        <w:tc>
          <w:tcPr>
            <w:tcW w:w="3142" w:type="dxa"/>
          </w:tcPr>
          <w:p>
            <w:pPr>
              <w:pStyle w:val="12"/>
              <w:spacing w:before="3"/>
              <w:jc w:val="center"/>
              <w:rPr>
                <w:sz w:val="14"/>
              </w:rPr>
            </w:pPr>
          </w:p>
          <w:p>
            <w:pPr>
              <w:pStyle w:val="12"/>
              <w:spacing w:before="1"/>
              <w:ind w:left="306"/>
              <w:jc w:val="center"/>
              <w:rPr>
                <w:sz w:val="20"/>
              </w:rPr>
            </w:pPr>
            <w:r>
              <w:rPr>
                <w:sz w:val="20"/>
              </w:rPr>
              <w:t>大型修缮</w:t>
            </w:r>
          </w:p>
        </w:tc>
        <w:tc>
          <w:tcPr>
            <w:tcW w:w="1187"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1" w:type="dxa"/>
          </w:tcPr>
          <w:p>
            <w:pPr>
              <w:pStyle w:val="12"/>
              <w:spacing w:before="29"/>
              <w:ind w:left="108"/>
              <w:jc w:val="center"/>
              <w:rPr>
                <w:sz w:val="20"/>
              </w:rPr>
            </w:pPr>
            <w:r>
              <w:rPr>
                <w:sz w:val="20"/>
              </w:rPr>
              <w:t>301</w:t>
            </w:r>
          </w:p>
          <w:p>
            <w:pPr>
              <w:pStyle w:val="12"/>
              <w:spacing w:before="56"/>
              <w:ind w:left="108"/>
              <w:jc w:val="center"/>
              <w:rPr>
                <w:sz w:val="20"/>
              </w:rPr>
            </w:pPr>
            <w:r>
              <w:rPr>
                <w:sz w:val="20"/>
              </w:rPr>
              <w:t>11</w:t>
            </w:r>
          </w:p>
        </w:tc>
        <w:tc>
          <w:tcPr>
            <w:tcW w:w="2526" w:type="dxa"/>
          </w:tcPr>
          <w:p>
            <w:pPr>
              <w:pStyle w:val="12"/>
              <w:spacing w:before="5"/>
              <w:jc w:val="center"/>
              <w:rPr>
                <w:sz w:val="14"/>
              </w:rPr>
            </w:pPr>
          </w:p>
          <w:p>
            <w:pPr>
              <w:pStyle w:val="12"/>
              <w:spacing w:before="1"/>
              <w:ind w:left="306"/>
              <w:jc w:val="center"/>
              <w:rPr>
                <w:sz w:val="20"/>
              </w:rPr>
            </w:pPr>
            <w:r>
              <w:rPr>
                <w:sz w:val="20"/>
              </w:rPr>
              <w:t>公务员医疗补助缴费</w:t>
            </w:r>
          </w:p>
        </w:tc>
        <w:tc>
          <w:tcPr>
            <w:tcW w:w="678" w:type="dxa"/>
          </w:tcPr>
          <w:p>
            <w:pPr>
              <w:ind w:left="0" w:leftChars="0" w:right="0" w:rightChars="0"/>
              <w:jc w:val="right"/>
              <w:rPr>
                <w:rFonts w:ascii="Times New Roman"/>
                <w:sz w:val="18"/>
              </w:rPr>
            </w:pPr>
            <w:r>
              <w:rPr>
                <w:sz w:val="20"/>
              </w:rPr>
              <w:t>0.00</w:t>
            </w:r>
          </w:p>
        </w:tc>
        <w:tc>
          <w:tcPr>
            <w:tcW w:w="601" w:type="dxa"/>
          </w:tcPr>
          <w:p>
            <w:pPr>
              <w:pStyle w:val="12"/>
              <w:spacing w:before="29"/>
              <w:ind w:left="107"/>
              <w:jc w:val="center"/>
              <w:rPr>
                <w:sz w:val="20"/>
              </w:rPr>
            </w:pPr>
            <w:r>
              <w:rPr>
                <w:sz w:val="20"/>
              </w:rPr>
              <w:t>302</w:t>
            </w:r>
          </w:p>
          <w:p>
            <w:pPr>
              <w:pStyle w:val="12"/>
              <w:spacing w:before="56"/>
              <w:ind w:left="107"/>
              <w:jc w:val="center"/>
              <w:rPr>
                <w:sz w:val="20"/>
              </w:rPr>
            </w:pPr>
            <w:r>
              <w:rPr>
                <w:sz w:val="20"/>
              </w:rPr>
              <w:t>09</w:t>
            </w:r>
          </w:p>
        </w:tc>
        <w:tc>
          <w:tcPr>
            <w:tcW w:w="4144" w:type="dxa"/>
          </w:tcPr>
          <w:p>
            <w:pPr>
              <w:pStyle w:val="12"/>
              <w:spacing w:before="5"/>
              <w:jc w:val="center"/>
              <w:rPr>
                <w:sz w:val="14"/>
              </w:rPr>
            </w:pPr>
          </w:p>
          <w:p>
            <w:pPr>
              <w:pStyle w:val="12"/>
              <w:spacing w:before="1"/>
              <w:ind w:left="307"/>
              <w:jc w:val="center"/>
              <w:rPr>
                <w:sz w:val="20"/>
              </w:rPr>
            </w:pPr>
            <w:r>
              <w:rPr>
                <w:sz w:val="20"/>
              </w:rPr>
              <w:t>物业管理费</w:t>
            </w:r>
          </w:p>
        </w:tc>
        <w:tc>
          <w:tcPr>
            <w:tcW w:w="601" w:type="dxa"/>
          </w:tcPr>
          <w:p>
            <w:pPr>
              <w:ind w:left="0" w:leftChars="0" w:right="0" w:rightChars="0"/>
              <w:jc w:val="right"/>
              <w:rPr>
                <w:rFonts w:ascii="Times New Roman"/>
                <w:sz w:val="18"/>
              </w:rPr>
            </w:pPr>
            <w:r>
              <w:rPr>
                <w:sz w:val="20"/>
              </w:rPr>
              <w:t>0.00</w:t>
            </w:r>
          </w:p>
        </w:tc>
        <w:tc>
          <w:tcPr>
            <w:tcW w:w="601" w:type="dxa"/>
          </w:tcPr>
          <w:p>
            <w:pPr>
              <w:pStyle w:val="12"/>
              <w:spacing w:before="29"/>
              <w:ind w:left="108"/>
              <w:jc w:val="center"/>
              <w:rPr>
                <w:sz w:val="20"/>
              </w:rPr>
            </w:pPr>
            <w:r>
              <w:rPr>
                <w:sz w:val="20"/>
              </w:rPr>
              <w:t>310</w:t>
            </w:r>
          </w:p>
          <w:p>
            <w:pPr>
              <w:pStyle w:val="12"/>
              <w:spacing w:before="56"/>
              <w:ind w:left="108"/>
              <w:jc w:val="center"/>
              <w:rPr>
                <w:sz w:val="20"/>
              </w:rPr>
            </w:pPr>
            <w:r>
              <w:rPr>
                <w:sz w:val="20"/>
              </w:rPr>
              <w:t>07</w:t>
            </w:r>
          </w:p>
        </w:tc>
        <w:tc>
          <w:tcPr>
            <w:tcW w:w="3142" w:type="dxa"/>
          </w:tcPr>
          <w:p>
            <w:pPr>
              <w:pStyle w:val="12"/>
              <w:spacing w:before="5"/>
              <w:jc w:val="center"/>
              <w:rPr>
                <w:sz w:val="14"/>
              </w:rPr>
            </w:pPr>
          </w:p>
          <w:p>
            <w:pPr>
              <w:pStyle w:val="12"/>
              <w:spacing w:before="1"/>
              <w:ind w:left="306"/>
              <w:jc w:val="center"/>
              <w:rPr>
                <w:sz w:val="20"/>
              </w:rPr>
            </w:pPr>
            <w:r>
              <w:rPr>
                <w:sz w:val="20"/>
              </w:rPr>
              <w:t>信息网络及软件购置更新</w:t>
            </w:r>
          </w:p>
        </w:tc>
        <w:tc>
          <w:tcPr>
            <w:tcW w:w="1187"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1" w:type="dxa"/>
          </w:tcPr>
          <w:p>
            <w:pPr>
              <w:pStyle w:val="12"/>
              <w:spacing w:before="28"/>
              <w:ind w:left="108"/>
              <w:jc w:val="center"/>
              <w:rPr>
                <w:sz w:val="20"/>
              </w:rPr>
            </w:pPr>
            <w:r>
              <w:rPr>
                <w:sz w:val="20"/>
              </w:rPr>
              <w:t>301</w:t>
            </w:r>
          </w:p>
          <w:p>
            <w:pPr>
              <w:pStyle w:val="12"/>
              <w:spacing w:before="56"/>
              <w:ind w:left="108"/>
              <w:jc w:val="center"/>
              <w:rPr>
                <w:sz w:val="20"/>
              </w:rPr>
            </w:pPr>
            <w:r>
              <w:rPr>
                <w:sz w:val="20"/>
              </w:rPr>
              <w:t>12</w:t>
            </w:r>
          </w:p>
        </w:tc>
        <w:tc>
          <w:tcPr>
            <w:tcW w:w="2526" w:type="dxa"/>
          </w:tcPr>
          <w:p>
            <w:pPr>
              <w:pStyle w:val="12"/>
              <w:spacing w:before="5"/>
              <w:jc w:val="center"/>
              <w:rPr>
                <w:sz w:val="14"/>
              </w:rPr>
            </w:pPr>
          </w:p>
          <w:p>
            <w:pPr>
              <w:pStyle w:val="12"/>
              <w:ind w:left="306"/>
              <w:jc w:val="center"/>
              <w:rPr>
                <w:sz w:val="20"/>
              </w:rPr>
            </w:pPr>
            <w:r>
              <w:rPr>
                <w:sz w:val="20"/>
              </w:rPr>
              <w:t>其他社会保障缴费</w:t>
            </w:r>
          </w:p>
        </w:tc>
        <w:tc>
          <w:tcPr>
            <w:tcW w:w="678" w:type="dxa"/>
          </w:tcPr>
          <w:p>
            <w:pPr>
              <w:ind w:left="0" w:leftChars="0" w:right="0" w:rightChars="0"/>
              <w:jc w:val="right"/>
              <w:rPr>
                <w:rFonts w:ascii="Times New Roman"/>
                <w:sz w:val="18"/>
              </w:rPr>
            </w:pPr>
            <w:r>
              <w:rPr>
                <w:sz w:val="20"/>
              </w:rPr>
              <w:t>0.00</w:t>
            </w:r>
          </w:p>
        </w:tc>
        <w:tc>
          <w:tcPr>
            <w:tcW w:w="601" w:type="dxa"/>
          </w:tcPr>
          <w:p>
            <w:pPr>
              <w:pStyle w:val="12"/>
              <w:spacing w:before="28"/>
              <w:ind w:left="107"/>
              <w:jc w:val="center"/>
              <w:rPr>
                <w:sz w:val="20"/>
              </w:rPr>
            </w:pPr>
            <w:r>
              <w:rPr>
                <w:sz w:val="20"/>
              </w:rPr>
              <w:t>302</w:t>
            </w:r>
          </w:p>
          <w:p>
            <w:pPr>
              <w:pStyle w:val="12"/>
              <w:spacing w:before="56"/>
              <w:ind w:left="107"/>
              <w:jc w:val="center"/>
              <w:rPr>
                <w:sz w:val="20"/>
              </w:rPr>
            </w:pPr>
            <w:r>
              <w:rPr>
                <w:sz w:val="20"/>
              </w:rPr>
              <w:t>11</w:t>
            </w:r>
          </w:p>
        </w:tc>
        <w:tc>
          <w:tcPr>
            <w:tcW w:w="4144" w:type="dxa"/>
          </w:tcPr>
          <w:p>
            <w:pPr>
              <w:pStyle w:val="12"/>
              <w:spacing w:before="5"/>
              <w:jc w:val="center"/>
              <w:rPr>
                <w:sz w:val="14"/>
              </w:rPr>
            </w:pPr>
          </w:p>
          <w:p>
            <w:pPr>
              <w:pStyle w:val="12"/>
              <w:ind w:left="307"/>
              <w:jc w:val="center"/>
              <w:rPr>
                <w:sz w:val="20"/>
              </w:rPr>
            </w:pPr>
            <w:r>
              <w:rPr>
                <w:sz w:val="20"/>
              </w:rPr>
              <w:t>差旅费</w:t>
            </w:r>
          </w:p>
        </w:tc>
        <w:tc>
          <w:tcPr>
            <w:tcW w:w="601" w:type="dxa"/>
          </w:tcPr>
          <w:p>
            <w:pPr>
              <w:pStyle w:val="12"/>
              <w:spacing w:before="28"/>
              <w:ind w:right="96"/>
              <w:jc w:val="right"/>
              <w:rPr>
                <w:rFonts w:hint="default" w:eastAsia="宋体"/>
                <w:sz w:val="20"/>
                <w:lang w:val="en-US" w:eastAsia="zh-CN"/>
              </w:rPr>
            </w:pPr>
            <w:r>
              <w:rPr>
                <w:sz w:val="20"/>
              </w:rPr>
              <w:t>1.</w:t>
            </w:r>
            <w:r>
              <w:rPr>
                <w:rFonts w:hint="eastAsia"/>
                <w:sz w:val="20"/>
                <w:lang w:val="en-US" w:eastAsia="zh-CN"/>
              </w:rPr>
              <w:t>53</w:t>
            </w:r>
          </w:p>
        </w:tc>
        <w:tc>
          <w:tcPr>
            <w:tcW w:w="601" w:type="dxa"/>
          </w:tcPr>
          <w:p>
            <w:pPr>
              <w:pStyle w:val="12"/>
              <w:spacing w:before="28"/>
              <w:ind w:left="108"/>
              <w:jc w:val="center"/>
              <w:rPr>
                <w:sz w:val="20"/>
              </w:rPr>
            </w:pPr>
            <w:r>
              <w:rPr>
                <w:sz w:val="20"/>
              </w:rPr>
              <w:t>310</w:t>
            </w:r>
          </w:p>
          <w:p>
            <w:pPr>
              <w:pStyle w:val="12"/>
              <w:spacing w:before="56"/>
              <w:ind w:left="108"/>
              <w:jc w:val="center"/>
              <w:rPr>
                <w:sz w:val="20"/>
              </w:rPr>
            </w:pPr>
            <w:r>
              <w:rPr>
                <w:sz w:val="20"/>
              </w:rPr>
              <w:t>08</w:t>
            </w:r>
          </w:p>
        </w:tc>
        <w:tc>
          <w:tcPr>
            <w:tcW w:w="3142" w:type="dxa"/>
          </w:tcPr>
          <w:p>
            <w:pPr>
              <w:pStyle w:val="12"/>
              <w:spacing w:before="5"/>
              <w:jc w:val="center"/>
              <w:rPr>
                <w:sz w:val="14"/>
              </w:rPr>
            </w:pPr>
          </w:p>
          <w:p>
            <w:pPr>
              <w:pStyle w:val="12"/>
              <w:ind w:left="306"/>
              <w:jc w:val="center"/>
              <w:rPr>
                <w:sz w:val="20"/>
              </w:rPr>
            </w:pPr>
            <w:r>
              <w:rPr>
                <w:sz w:val="20"/>
              </w:rPr>
              <w:t>物资储备</w:t>
            </w:r>
          </w:p>
        </w:tc>
        <w:tc>
          <w:tcPr>
            <w:tcW w:w="1187"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1" w:type="dxa"/>
          </w:tcPr>
          <w:p>
            <w:pPr>
              <w:pStyle w:val="12"/>
              <w:spacing w:before="28"/>
              <w:ind w:left="108"/>
              <w:jc w:val="center"/>
              <w:rPr>
                <w:sz w:val="20"/>
              </w:rPr>
            </w:pPr>
            <w:r>
              <w:rPr>
                <w:sz w:val="20"/>
              </w:rPr>
              <w:t>301</w:t>
            </w:r>
          </w:p>
          <w:p>
            <w:pPr>
              <w:pStyle w:val="12"/>
              <w:spacing w:before="56"/>
              <w:ind w:left="108"/>
              <w:jc w:val="center"/>
              <w:rPr>
                <w:sz w:val="20"/>
              </w:rPr>
            </w:pPr>
            <w:r>
              <w:rPr>
                <w:sz w:val="20"/>
              </w:rPr>
              <w:t>13</w:t>
            </w:r>
          </w:p>
        </w:tc>
        <w:tc>
          <w:tcPr>
            <w:tcW w:w="2526" w:type="dxa"/>
          </w:tcPr>
          <w:p>
            <w:pPr>
              <w:pStyle w:val="12"/>
              <w:spacing w:before="5"/>
              <w:jc w:val="center"/>
              <w:rPr>
                <w:sz w:val="14"/>
              </w:rPr>
            </w:pPr>
          </w:p>
          <w:p>
            <w:pPr>
              <w:pStyle w:val="12"/>
              <w:ind w:left="306"/>
              <w:jc w:val="center"/>
              <w:rPr>
                <w:sz w:val="20"/>
              </w:rPr>
            </w:pPr>
            <w:r>
              <w:rPr>
                <w:sz w:val="20"/>
              </w:rPr>
              <w:t>住房公积金</w:t>
            </w:r>
          </w:p>
        </w:tc>
        <w:tc>
          <w:tcPr>
            <w:tcW w:w="678" w:type="dxa"/>
          </w:tcPr>
          <w:p>
            <w:pPr>
              <w:ind w:left="0" w:leftChars="0" w:right="0" w:rightChars="0"/>
              <w:jc w:val="right"/>
              <w:rPr>
                <w:rFonts w:hint="default" w:ascii="Times New Roman" w:eastAsia="宋体"/>
                <w:sz w:val="18"/>
                <w:lang w:val="en-US" w:eastAsia="zh-CN"/>
              </w:rPr>
            </w:pPr>
            <w:r>
              <w:rPr>
                <w:rFonts w:hint="eastAsia"/>
                <w:sz w:val="20"/>
                <w:lang w:val="en-US" w:eastAsia="zh-CN"/>
              </w:rPr>
              <w:t>13.06</w:t>
            </w:r>
          </w:p>
        </w:tc>
        <w:tc>
          <w:tcPr>
            <w:tcW w:w="601" w:type="dxa"/>
          </w:tcPr>
          <w:p>
            <w:pPr>
              <w:pStyle w:val="12"/>
              <w:spacing w:before="28"/>
              <w:ind w:left="107"/>
              <w:jc w:val="center"/>
              <w:rPr>
                <w:sz w:val="20"/>
              </w:rPr>
            </w:pPr>
            <w:r>
              <w:rPr>
                <w:sz w:val="20"/>
              </w:rPr>
              <w:t>302</w:t>
            </w:r>
          </w:p>
          <w:p>
            <w:pPr>
              <w:pStyle w:val="12"/>
              <w:spacing w:before="56"/>
              <w:ind w:left="107"/>
              <w:jc w:val="center"/>
              <w:rPr>
                <w:sz w:val="20"/>
              </w:rPr>
            </w:pPr>
            <w:r>
              <w:rPr>
                <w:sz w:val="20"/>
              </w:rPr>
              <w:t>12</w:t>
            </w:r>
          </w:p>
        </w:tc>
        <w:tc>
          <w:tcPr>
            <w:tcW w:w="4144" w:type="dxa"/>
          </w:tcPr>
          <w:p>
            <w:pPr>
              <w:pStyle w:val="12"/>
              <w:spacing w:before="5"/>
              <w:jc w:val="center"/>
              <w:rPr>
                <w:sz w:val="14"/>
              </w:rPr>
            </w:pPr>
          </w:p>
          <w:p>
            <w:pPr>
              <w:pStyle w:val="12"/>
              <w:ind w:left="307"/>
              <w:jc w:val="center"/>
              <w:rPr>
                <w:sz w:val="20"/>
              </w:rPr>
            </w:pPr>
            <w:r>
              <w:rPr>
                <w:sz w:val="20"/>
              </w:rPr>
              <w:t>因公出国（境）费用</w:t>
            </w:r>
          </w:p>
        </w:tc>
        <w:tc>
          <w:tcPr>
            <w:tcW w:w="601" w:type="dxa"/>
          </w:tcPr>
          <w:p>
            <w:pPr>
              <w:pStyle w:val="12"/>
              <w:jc w:val="right"/>
              <w:rPr>
                <w:rFonts w:ascii="Times New Roman"/>
                <w:sz w:val="18"/>
              </w:rPr>
            </w:pPr>
            <w:r>
              <w:rPr>
                <w:sz w:val="20"/>
              </w:rPr>
              <w:t>0.00</w:t>
            </w:r>
          </w:p>
        </w:tc>
        <w:tc>
          <w:tcPr>
            <w:tcW w:w="601" w:type="dxa"/>
          </w:tcPr>
          <w:p>
            <w:pPr>
              <w:pStyle w:val="12"/>
              <w:spacing w:before="28"/>
              <w:ind w:left="108"/>
              <w:jc w:val="center"/>
              <w:rPr>
                <w:sz w:val="20"/>
              </w:rPr>
            </w:pPr>
            <w:r>
              <w:rPr>
                <w:sz w:val="20"/>
              </w:rPr>
              <w:t>310</w:t>
            </w:r>
          </w:p>
          <w:p>
            <w:pPr>
              <w:pStyle w:val="12"/>
              <w:spacing w:before="56"/>
              <w:ind w:left="108"/>
              <w:jc w:val="center"/>
              <w:rPr>
                <w:sz w:val="20"/>
              </w:rPr>
            </w:pPr>
            <w:r>
              <w:rPr>
                <w:sz w:val="20"/>
              </w:rPr>
              <w:t>09</w:t>
            </w:r>
          </w:p>
        </w:tc>
        <w:tc>
          <w:tcPr>
            <w:tcW w:w="3142" w:type="dxa"/>
          </w:tcPr>
          <w:p>
            <w:pPr>
              <w:pStyle w:val="12"/>
              <w:spacing w:before="5"/>
              <w:jc w:val="center"/>
              <w:rPr>
                <w:sz w:val="14"/>
              </w:rPr>
            </w:pPr>
          </w:p>
          <w:p>
            <w:pPr>
              <w:pStyle w:val="12"/>
              <w:ind w:left="306"/>
              <w:jc w:val="center"/>
              <w:rPr>
                <w:sz w:val="20"/>
              </w:rPr>
            </w:pPr>
            <w:r>
              <w:rPr>
                <w:sz w:val="20"/>
              </w:rPr>
              <w:t>土地补偿</w:t>
            </w:r>
          </w:p>
        </w:tc>
        <w:tc>
          <w:tcPr>
            <w:tcW w:w="1187"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01" w:type="dxa"/>
          </w:tcPr>
          <w:p>
            <w:pPr>
              <w:pStyle w:val="12"/>
              <w:spacing w:before="28"/>
              <w:ind w:left="108"/>
              <w:jc w:val="center"/>
              <w:rPr>
                <w:sz w:val="20"/>
              </w:rPr>
            </w:pPr>
            <w:r>
              <w:rPr>
                <w:sz w:val="20"/>
              </w:rPr>
              <w:t>301</w:t>
            </w:r>
          </w:p>
          <w:p>
            <w:pPr>
              <w:pStyle w:val="12"/>
              <w:spacing w:before="55"/>
              <w:ind w:left="108"/>
              <w:jc w:val="center"/>
              <w:rPr>
                <w:sz w:val="20"/>
              </w:rPr>
            </w:pPr>
            <w:r>
              <w:rPr>
                <w:sz w:val="20"/>
              </w:rPr>
              <w:t>14</w:t>
            </w:r>
          </w:p>
        </w:tc>
        <w:tc>
          <w:tcPr>
            <w:tcW w:w="2526" w:type="dxa"/>
          </w:tcPr>
          <w:p>
            <w:pPr>
              <w:pStyle w:val="12"/>
              <w:spacing w:before="4"/>
              <w:jc w:val="center"/>
              <w:rPr>
                <w:sz w:val="14"/>
              </w:rPr>
            </w:pPr>
          </w:p>
          <w:p>
            <w:pPr>
              <w:pStyle w:val="12"/>
              <w:ind w:left="306"/>
              <w:jc w:val="center"/>
              <w:rPr>
                <w:sz w:val="20"/>
              </w:rPr>
            </w:pPr>
            <w:r>
              <w:rPr>
                <w:sz w:val="20"/>
              </w:rPr>
              <w:t>医疗费</w:t>
            </w:r>
          </w:p>
        </w:tc>
        <w:tc>
          <w:tcPr>
            <w:tcW w:w="678" w:type="dxa"/>
          </w:tcPr>
          <w:p>
            <w:pPr>
              <w:ind w:left="0" w:leftChars="0" w:right="0" w:rightChars="0"/>
              <w:jc w:val="right"/>
              <w:rPr>
                <w:rFonts w:ascii="Times New Roman"/>
                <w:sz w:val="18"/>
              </w:rPr>
            </w:pPr>
            <w:r>
              <w:rPr>
                <w:sz w:val="20"/>
              </w:rPr>
              <w:t>0.00</w:t>
            </w:r>
          </w:p>
        </w:tc>
        <w:tc>
          <w:tcPr>
            <w:tcW w:w="601" w:type="dxa"/>
          </w:tcPr>
          <w:p>
            <w:pPr>
              <w:pStyle w:val="12"/>
              <w:spacing w:before="28"/>
              <w:ind w:left="107"/>
              <w:jc w:val="center"/>
              <w:rPr>
                <w:sz w:val="20"/>
              </w:rPr>
            </w:pPr>
            <w:r>
              <w:rPr>
                <w:sz w:val="20"/>
              </w:rPr>
              <w:t>302</w:t>
            </w:r>
          </w:p>
          <w:p>
            <w:pPr>
              <w:pStyle w:val="12"/>
              <w:spacing w:before="55"/>
              <w:ind w:left="107"/>
              <w:jc w:val="center"/>
              <w:rPr>
                <w:sz w:val="20"/>
              </w:rPr>
            </w:pPr>
            <w:r>
              <w:rPr>
                <w:sz w:val="20"/>
              </w:rPr>
              <w:t>13</w:t>
            </w:r>
          </w:p>
        </w:tc>
        <w:tc>
          <w:tcPr>
            <w:tcW w:w="4144" w:type="dxa"/>
          </w:tcPr>
          <w:p>
            <w:pPr>
              <w:pStyle w:val="12"/>
              <w:spacing w:before="4"/>
              <w:jc w:val="center"/>
              <w:rPr>
                <w:sz w:val="14"/>
              </w:rPr>
            </w:pPr>
          </w:p>
          <w:p>
            <w:pPr>
              <w:pStyle w:val="12"/>
              <w:ind w:left="307"/>
              <w:jc w:val="center"/>
              <w:rPr>
                <w:sz w:val="20"/>
              </w:rPr>
            </w:pPr>
            <w:r>
              <w:rPr>
                <w:sz w:val="20"/>
              </w:rPr>
              <w:t>维修（护）费</w:t>
            </w:r>
          </w:p>
        </w:tc>
        <w:tc>
          <w:tcPr>
            <w:tcW w:w="601" w:type="dxa"/>
          </w:tcPr>
          <w:p>
            <w:pPr>
              <w:pStyle w:val="12"/>
              <w:spacing w:before="28"/>
              <w:ind w:right="96"/>
              <w:jc w:val="right"/>
              <w:rPr>
                <w:rFonts w:hint="default" w:eastAsia="宋体"/>
                <w:sz w:val="20"/>
                <w:lang w:val="en-US" w:eastAsia="zh-CN"/>
              </w:rPr>
            </w:pPr>
            <w:r>
              <w:rPr>
                <w:rFonts w:hint="eastAsia"/>
                <w:sz w:val="20"/>
                <w:lang w:val="en-US" w:eastAsia="zh-CN"/>
              </w:rPr>
              <w:t>1.21</w:t>
            </w:r>
          </w:p>
        </w:tc>
        <w:tc>
          <w:tcPr>
            <w:tcW w:w="601" w:type="dxa"/>
          </w:tcPr>
          <w:p>
            <w:pPr>
              <w:pStyle w:val="12"/>
              <w:spacing w:before="28"/>
              <w:ind w:left="108"/>
              <w:jc w:val="center"/>
              <w:rPr>
                <w:sz w:val="20"/>
              </w:rPr>
            </w:pPr>
            <w:r>
              <w:rPr>
                <w:sz w:val="20"/>
              </w:rPr>
              <w:t>310</w:t>
            </w:r>
          </w:p>
          <w:p>
            <w:pPr>
              <w:pStyle w:val="12"/>
              <w:spacing w:before="55"/>
              <w:ind w:left="108"/>
              <w:jc w:val="center"/>
              <w:rPr>
                <w:sz w:val="20"/>
              </w:rPr>
            </w:pPr>
            <w:r>
              <w:rPr>
                <w:sz w:val="20"/>
              </w:rPr>
              <w:t>10</w:t>
            </w:r>
          </w:p>
        </w:tc>
        <w:tc>
          <w:tcPr>
            <w:tcW w:w="3142" w:type="dxa"/>
          </w:tcPr>
          <w:p>
            <w:pPr>
              <w:pStyle w:val="12"/>
              <w:spacing w:before="4"/>
              <w:jc w:val="center"/>
              <w:rPr>
                <w:sz w:val="14"/>
              </w:rPr>
            </w:pPr>
          </w:p>
          <w:p>
            <w:pPr>
              <w:pStyle w:val="12"/>
              <w:ind w:left="306"/>
              <w:jc w:val="center"/>
              <w:rPr>
                <w:sz w:val="20"/>
              </w:rPr>
            </w:pPr>
            <w:r>
              <w:rPr>
                <w:sz w:val="20"/>
              </w:rPr>
              <w:t>安置补助</w:t>
            </w:r>
          </w:p>
        </w:tc>
        <w:tc>
          <w:tcPr>
            <w:tcW w:w="1187"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1" w:type="dxa"/>
          </w:tcPr>
          <w:p>
            <w:pPr>
              <w:pStyle w:val="12"/>
              <w:spacing w:before="27"/>
              <w:ind w:left="108"/>
              <w:jc w:val="center"/>
              <w:rPr>
                <w:sz w:val="20"/>
              </w:rPr>
            </w:pPr>
            <w:r>
              <w:rPr>
                <w:sz w:val="20"/>
              </w:rPr>
              <w:t>301</w:t>
            </w:r>
          </w:p>
          <w:p>
            <w:pPr>
              <w:pStyle w:val="12"/>
              <w:spacing w:before="56"/>
              <w:ind w:left="108"/>
              <w:jc w:val="center"/>
              <w:rPr>
                <w:sz w:val="20"/>
              </w:rPr>
            </w:pPr>
            <w:r>
              <w:rPr>
                <w:sz w:val="20"/>
              </w:rPr>
              <w:t>99</w:t>
            </w:r>
          </w:p>
        </w:tc>
        <w:tc>
          <w:tcPr>
            <w:tcW w:w="2526" w:type="dxa"/>
          </w:tcPr>
          <w:p>
            <w:pPr>
              <w:pStyle w:val="12"/>
              <w:spacing w:before="4"/>
              <w:jc w:val="center"/>
              <w:rPr>
                <w:sz w:val="14"/>
              </w:rPr>
            </w:pPr>
          </w:p>
          <w:p>
            <w:pPr>
              <w:pStyle w:val="12"/>
              <w:ind w:left="306"/>
              <w:jc w:val="center"/>
              <w:rPr>
                <w:sz w:val="20"/>
              </w:rPr>
            </w:pPr>
            <w:r>
              <w:rPr>
                <w:sz w:val="20"/>
              </w:rPr>
              <w:t>其他工资福利支出</w:t>
            </w:r>
          </w:p>
        </w:tc>
        <w:tc>
          <w:tcPr>
            <w:tcW w:w="678" w:type="dxa"/>
          </w:tcPr>
          <w:p>
            <w:pPr>
              <w:pStyle w:val="12"/>
              <w:spacing w:before="56"/>
              <w:ind w:right="97"/>
              <w:jc w:val="right"/>
              <w:rPr>
                <w:rFonts w:hint="default" w:eastAsia="宋体"/>
                <w:sz w:val="20"/>
                <w:lang w:val="en-US" w:eastAsia="zh-CN"/>
              </w:rPr>
            </w:pPr>
            <w:r>
              <w:rPr>
                <w:rFonts w:hint="eastAsia"/>
                <w:sz w:val="20"/>
                <w:lang w:val="en-US" w:eastAsia="zh-CN"/>
              </w:rPr>
              <w:t>12.78</w:t>
            </w:r>
          </w:p>
        </w:tc>
        <w:tc>
          <w:tcPr>
            <w:tcW w:w="601" w:type="dxa"/>
          </w:tcPr>
          <w:p>
            <w:pPr>
              <w:pStyle w:val="12"/>
              <w:spacing w:before="27"/>
              <w:ind w:left="107"/>
              <w:jc w:val="center"/>
              <w:rPr>
                <w:sz w:val="20"/>
              </w:rPr>
            </w:pPr>
            <w:r>
              <w:rPr>
                <w:sz w:val="20"/>
              </w:rPr>
              <w:t>302</w:t>
            </w:r>
          </w:p>
          <w:p>
            <w:pPr>
              <w:pStyle w:val="12"/>
              <w:spacing w:before="56"/>
              <w:ind w:left="107"/>
              <w:jc w:val="center"/>
              <w:rPr>
                <w:sz w:val="20"/>
              </w:rPr>
            </w:pPr>
            <w:r>
              <w:rPr>
                <w:sz w:val="20"/>
              </w:rPr>
              <w:t>14</w:t>
            </w:r>
          </w:p>
        </w:tc>
        <w:tc>
          <w:tcPr>
            <w:tcW w:w="4144" w:type="dxa"/>
          </w:tcPr>
          <w:p>
            <w:pPr>
              <w:pStyle w:val="12"/>
              <w:spacing w:before="4"/>
              <w:jc w:val="center"/>
              <w:rPr>
                <w:sz w:val="14"/>
              </w:rPr>
            </w:pPr>
          </w:p>
          <w:p>
            <w:pPr>
              <w:pStyle w:val="12"/>
              <w:ind w:left="307"/>
              <w:jc w:val="center"/>
              <w:rPr>
                <w:sz w:val="20"/>
              </w:rPr>
            </w:pPr>
            <w:r>
              <w:rPr>
                <w:sz w:val="20"/>
              </w:rPr>
              <w:t>租赁费</w:t>
            </w:r>
          </w:p>
        </w:tc>
        <w:tc>
          <w:tcPr>
            <w:tcW w:w="601" w:type="dxa"/>
          </w:tcPr>
          <w:p>
            <w:pPr>
              <w:ind w:left="0" w:leftChars="0" w:right="0" w:rightChars="0"/>
              <w:jc w:val="right"/>
              <w:rPr>
                <w:rFonts w:ascii="Times New Roman"/>
                <w:sz w:val="18"/>
              </w:rPr>
            </w:pPr>
            <w:r>
              <w:rPr>
                <w:sz w:val="20"/>
              </w:rPr>
              <w:t>0.00</w:t>
            </w:r>
          </w:p>
        </w:tc>
        <w:tc>
          <w:tcPr>
            <w:tcW w:w="601" w:type="dxa"/>
          </w:tcPr>
          <w:p>
            <w:pPr>
              <w:pStyle w:val="12"/>
              <w:spacing w:before="27"/>
              <w:ind w:left="108"/>
              <w:jc w:val="center"/>
              <w:rPr>
                <w:sz w:val="20"/>
              </w:rPr>
            </w:pPr>
            <w:r>
              <w:rPr>
                <w:sz w:val="20"/>
              </w:rPr>
              <w:t>310</w:t>
            </w:r>
          </w:p>
          <w:p>
            <w:pPr>
              <w:pStyle w:val="12"/>
              <w:spacing w:before="56"/>
              <w:ind w:left="108"/>
              <w:jc w:val="center"/>
              <w:rPr>
                <w:sz w:val="20"/>
              </w:rPr>
            </w:pPr>
            <w:r>
              <w:rPr>
                <w:sz w:val="20"/>
              </w:rPr>
              <w:t>11</w:t>
            </w:r>
          </w:p>
        </w:tc>
        <w:tc>
          <w:tcPr>
            <w:tcW w:w="3142" w:type="dxa"/>
          </w:tcPr>
          <w:p>
            <w:pPr>
              <w:pStyle w:val="12"/>
              <w:spacing w:before="4"/>
              <w:jc w:val="center"/>
              <w:rPr>
                <w:sz w:val="14"/>
              </w:rPr>
            </w:pPr>
          </w:p>
          <w:p>
            <w:pPr>
              <w:pStyle w:val="12"/>
              <w:ind w:left="306"/>
              <w:jc w:val="center"/>
              <w:rPr>
                <w:sz w:val="20"/>
              </w:rPr>
            </w:pPr>
            <w:r>
              <w:rPr>
                <w:sz w:val="20"/>
              </w:rPr>
              <w:t>地上附着物和青苗补偿</w:t>
            </w:r>
          </w:p>
        </w:tc>
        <w:tc>
          <w:tcPr>
            <w:tcW w:w="1187"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1" w:type="dxa"/>
          </w:tcPr>
          <w:p>
            <w:pPr>
              <w:pStyle w:val="12"/>
              <w:spacing w:before="3"/>
              <w:jc w:val="center"/>
              <w:rPr>
                <w:sz w:val="14"/>
              </w:rPr>
            </w:pPr>
          </w:p>
          <w:p>
            <w:pPr>
              <w:pStyle w:val="12"/>
              <w:spacing w:before="1"/>
              <w:ind w:left="108"/>
              <w:jc w:val="center"/>
              <w:rPr>
                <w:sz w:val="20"/>
              </w:rPr>
            </w:pPr>
            <w:r>
              <w:rPr>
                <w:b/>
                <w:bCs/>
                <w:sz w:val="20"/>
              </w:rPr>
              <w:t>303</w:t>
            </w:r>
          </w:p>
        </w:tc>
        <w:tc>
          <w:tcPr>
            <w:tcW w:w="2526" w:type="dxa"/>
          </w:tcPr>
          <w:p>
            <w:pPr>
              <w:pStyle w:val="12"/>
              <w:spacing w:before="3"/>
              <w:jc w:val="center"/>
              <w:rPr>
                <w:sz w:val="14"/>
              </w:rPr>
            </w:pPr>
          </w:p>
          <w:p>
            <w:pPr>
              <w:pStyle w:val="12"/>
              <w:spacing w:before="1"/>
              <w:ind w:left="107"/>
              <w:jc w:val="center"/>
              <w:rPr>
                <w:sz w:val="20"/>
              </w:rPr>
            </w:pPr>
            <w:r>
              <w:rPr>
                <w:sz w:val="20"/>
              </w:rPr>
              <w:t>对个人和家庭的补助</w:t>
            </w:r>
          </w:p>
        </w:tc>
        <w:tc>
          <w:tcPr>
            <w:tcW w:w="678" w:type="dxa"/>
          </w:tcPr>
          <w:p>
            <w:pPr>
              <w:ind w:left="0" w:leftChars="0" w:right="0" w:rightChars="0"/>
              <w:jc w:val="right"/>
              <w:rPr>
                <w:rFonts w:ascii="Times New Roman"/>
                <w:sz w:val="18"/>
              </w:rPr>
            </w:pPr>
            <w:r>
              <w:rPr>
                <w:sz w:val="20"/>
              </w:rPr>
              <w:t>0.00</w:t>
            </w:r>
          </w:p>
        </w:tc>
        <w:tc>
          <w:tcPr>
            <w:tcW w:w="601" w:type="dxa"/>
          </w:tcPr>
          <w:p>
            <w:pPr>
              <w:pStyle w:val="12"/>
              <w:spacing w:before="27"/>
              <w:ind w:left="107"/>
              <w:jc w:val="center"/>
              <w:rPr>
                <w:sz w:val="20"/>
              </w:rPr>
            </w:pPr>
            <w:r>
              <w:rPr>
                <w:sz w:val="20"/>
              </w:rPr>
              <w:t>302</w:t>
            </w:r>
          </w:p>
          <w:p>
            <w:pPr>
              <w:pStyle w:val="12"/>
              <w:spacing w:before="56"/>
              <w:ind w:left="107"/>
              <w:jc w:val="center"/>
              <w:rPr>
                <w:sz w:val="20"/>
              </w:rPr>
            </w:pPr>
            <w:r>
              <w:rPr>
                <w:sz w:val="20"/>
              </w:rPr>
              <w:t>15</w:t>
            </w:r>
          </w:p>
        </w:tc>
        <w:tc>
          <w:tcPr>
            <w:tcW w:w="4144" w:type="dxa"/>
          </w:tcPr>
          <w:p>
            <w:pPr>
              <w:pStyle w:val="12"/>
              <w:spacing w:before="3"/>
              <w:jc w:val="center"/>
              <w:rPr>
                <w:sz w:val="14"/>
              </w:rPr>
            </w:pPr>
          </w:p>
          <w:p>
            <w:pPr>
              <w:pStyle w:val="12"/>
              <w:spacing w:before="1"/>
              <w:ind w:left="307"/>
              <w:jc w:val="center"/>
              <w:rPr>
                <w:sz w:val="20"/>
              </w:rPr>
            </w:pPr>
            <w:r>
              <w:rPr>
                <w:sz w:val="20"/>
              </w:rPr>
              <w:t>会议费</w:t>
            </w:r>
          </w:p>
        </w:tc>
        <w:tc>
          <w:tcPr>
            <w:tcW w:w="601" w:type="dxa"/>
          </w:tcPr>
          <w:p>
            <w:pPr>
              <w:ind w:left="0" w:leftChars="0" w:right="0" w:rightChars="0"/>
              <w:jc w:val="right"/>
              <w:rPr>
                <w:rFonts w:ascii="Times New Roman"/>
                <w:sz w:val="18"/>
              </w:rPr>
            </w:pPr>
            <w:r>
              <w:rPr>
                <w:sz w:val="20"/>
              </w:rPr>
              <w:t>0.00</w:t>
            </w:r>
          </w:p>
        </w:tc>
        <w:tc>
          <w:tcPr>
            <w:tcW w:w="601" w:type="dxa"/>
          </w:tcPr>
          <w:p>
            <w:pPr>
              <w:pStyle w:val="12"/>
              <w:spacing w:before="27"/>
              <w:ind w:left="108"/>
              <w:jc w:val="center"/>
              <w:rPr>
                <w:sz w:val="20"/>
              </w:rPr>
            </w:pPr>
            <w:r>
              <w:rPr>
                <w:sz w:val="20"/>
              </w:rPr>
              <w:t>310</w:t>
            </w:r>
          </w:p>
          <w:p>
            <w:pPr>
              <w:pStyle w:val="12"/>
              <w:spacing w:before="56"/>
              <w:ind w:left="108"/>
              <w:jc w:val="center"/>
              <w:rPr>
                <w:sz w:val="20"/>
              </w:rPr>
            </w:pPr>
            <w:r>
              <w:rPr>
                <w:sz w:val="20"/>
              </w:rPr>
              <w:t>12</w:t>
            </w:r>
          </w:p>
        </w:tc>
        <w:tc>
          <w:tcPr>
            <w:tcW w:w="3142" w:type="dxa"/>
          </w:tcPr>
          <w:p>
            <w:pPr>
              <w:pStyle w:val="12"/>
              <w:spacing w:before="3"/>
              <w:jc w:val="center"/>
              <w:rPr>
                <w:sz w:val="14"/>
              </w:rPr>
            </w:pPr>
          </w:p>
          <w:p>
            <w:pPr>
              <w:pStyle w:val="12"/>
              <w:spacing w:before="1"/>
              <w:ind w:left="306"/>
              <w:jc w:val="center"/>
              <w:rPr>
                <w:sz w:val="20"/>
              </w:rPr>
            </w:pPr>
            <w:r>
              <w:rPr>
                <w:sz w:val="20"/>
              </w:rPr>
              <w:t>拆迁补偿</w:t>
            </w:r>
          </w:p>
        </w:tc>
        <w:tc>
          <w:tcPr>
            <w:tcW w:w="1187"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1" w:type="dxa"/>
          </w:tcPr>
          <w:p>
            <w:pPr>
              <w:pStyle w:val="12"/>
              <w:spacing w:before="29"/>
              <w:ind w:left="108"/>
              <w:jc w:val="center"/>
              <w:rPr>
                <w:sz w:val="20"/>
              </w:rPr>
            </w:pPr>
            <w:r>
              <w:rPr>
                <w:sz w:val="20"/>
              </w:rPr>
              <w:t>303</w:t>
            </w:r>
          </w:p>
          <w:p>
            <w:pPr>
              <w:pStyle w:val="12"/>
              <w:spacing w:before="56"/>
              <w:ind w:left="108"/>
              <w:jc w:val="center"/>
              <w:rPr>
                <w:sz w:val="20"/>
              </w:rPr>
            </w:pPr>
            <w:r>
              <w:rPr>
                <w:sz w:val="20"/>
              </w:rPr>
              <w:t>01</w:t>
            </w:r>
          </w:p>
        </w:tc>
        <w:tc>
          <w:tcPr>
            <w:tcW w:w="2526" w:type="dxa"/>
          </w:tcPr>
          <w:p>
            <w:pPr>
              <w:pStyle w:val="12"/>
              <w:spacing w:before="5"/>
              <w:jc w:val="center"/>
              <w:rPr>
                <w:sz w:val="14"/>
              </w:rPr>
            </w:pPr>
          </w:p>
          <w:p>
            <w:pPr>
              <w:pStyle w:val="12"/>
              <w:spacing w:before="1"/>
              <w:ind w:left="306"/>
              <w:jc w:val="center"/>
              <w:rPr>
                <w:sz w:val="20"/>
              </w:rPr>
            </w:pPr>
            <w:r>
              <w:rPr>
                <w:sz w:val="20"/>
              </w:rPr>
              <w:t>离休费</w:t>
            </w:r>
          </w:p>
        </w:tc>
        <w:tc>
          <w:tcPr>
            <w:tcW w:w="678" w:type="dxa"/>
          </w:tcPr>
          <w:p>
            <w:pPr>
              <w:ind w:left="0" w:leftChars="0" w:right="0" w:rightChars="0"/>
              <w:jc w:val="right"/>
              <w:rPr>
                <w:rFonts w:ascii="Times New Roman"/>
                <w:sz w:val="18"/>
              </w:rPr>
            </w:pPr>
            <w:r>
              <w:rPr>
                <w:sz w:val="20"/>
              </w:rPr>
              <w:t>0.00</w:t>
            </w:r>
          </w:p>
        </w:tc>
        <w:tc>
          <w:tcPr>
            <w:tcW w:w="601" w:type="dxa"/>
          </w:tcPr>
          <w:p>
            <w:pPr>
              <w:pStyle w:val="12"/>
              <w:spacing w:before="29"/>
              <w:ind w:left="107"/>
              <w:jc w:val="center"/>
              <w:rPr>
                <w:sz w:val="20"/>
              </w:rPr>
            </w:pPr>
            <w:r>
              <w:rPr>
                <w:sz w:val="20"/>
              </w:rPr>
              <w:t>302</w:t>
            </w:r>
          </w:p>
          <w:p>
            <w:pPr>
              <w:pStyle w:val="12"/>
              <w:spacing w:before="56"/>
              <w:ind w:left="107"/>
              <w:jc w:val="center"/>
              <w:rPr>
                <w:sz w:val="20"/>
              </w:rPr>
            </w:pPr>
            <w:r>
              <w:rPr>
                <w:sz w:val="20"/>
              </w:rPr>
              <w:t>16</w:t>
            </w:r>
          </w:p>
        </w:tc>
        <w:tc>
          <w:tcPr>
            <w:tcW w:w="4144" w:type="dxa"/>
          </w:tcPr>
          <w:p>
            <w:pPr>
              <w:pStyle w:val="12"/>
              <w:spacing w:before="5"/>
              <w:jc w:val="center"/>
              <w:rPr>
                <w:sz w:val="14"/>
              </w:rPr>
            </w:pPr>
          </w:p>
          <w:p>
            <w:pPr>
              <w:pStyle w:val="12"/>
              <w:spacing w:before="1"/>
              <w:ind w:left="307"/>
              <w:jc w:val="center"/>
              <w:rPr>
                <w:sz w:val="20"/>
              </w:rPr>
            </w:pPr>
            <w:r>
              <w:rPr>
                <w:sz w:val="20"/>
              </w:rPr>
              <w:t>培训费</w:t>
            </w:r>
          </w:p>
        </w:tc>
        <w:tc>
          <w:tcPr>
            <w:tcW w:w="601" w:type="dxa"/>
          </w:tcPr>
          <w:p>
            <w:pPr>
              <w:ind w:left="0" w:leftChars="0" w:right="0" w:rightChars="0"/>
              <w:jc w:val="right"/>
              <w:rPr>
                <w:rFonts w:ascii="Times New Roman"/>
                <w:sz w:val="18"/>
              </w:rPr>
            </w:pPr>
            <w:r>
              <w:rPr>
                <w:sz w:val="20"/>
              </w:rPr>
              <w:t>0.00</w:t>
            </w:r>
          </w:p>
        </w:tc>
        <w:tc>
          <w:tcPr>
            <w:tcW w:w="601" w:type="dxa"/>
          </w:tcPr>
          <w:p>
            <w:pPr>
              <w:pStyle w:val="12"/>
              <w:spacing w:before="29"/>
              <w:ind w:left="108"/>
              <w:jc w:val="center"/>
              <w:rPr>
                <w:sz w:val="20"/>
              </w:rPr>
            </w:pPr>
            <w:r>
              <w:rPr>
                <w:sz w:val="20"/>
              </w:rPr>
              <w:t>310</w:t>
            </w:r>
          </w:p>
          <w:p>
            <w:pPr>
              <w:pStyle w:val="12"/>
              <w:spacing w:before="56"/>
              <w:ind w:left="108"/>
              <w:jc w:val="center"/>
              <w:rPr>
                <w:sz w:val="20"/>
              </w:rPr>
            </w:pPr>
            <w:r>
              <w:rPr>
                <w:sz w:val="20"/>
              </w:rPr>
              <w:t>13</w:t>
            </w:r>
          </w:p>
        </w:tc>
        <w:tc>
          <w:tcPr>
            <w:tcW w:w="3142" w:type="dxa"/>
          </w:tcPr>
          <w:p>
            <w:pPr>
              <w:pStyle w:val="12"/>
              <w:spacing w:before="5"/>
              <w:jc w:val="center"/>
              <w:rPr>
                <w:sz w:val="14"/>
              </w:rPr>
            </w:pPr>
          </w:p>
          <w:p>
            <w:pPr>
              <w:pStyle w:val="12"/>
              <w:spacing w:before="1"/>
              <w:ind w:left="306"/>
              <w:jc w:val="center"/>
              <w:rPr>
                <w:sz w:val="20"/>
              </w:rPr>
            </w:pPr>
            <w:r>
              <w:rPr>
                <w:sz w:val="20"/>
              </w:rPr>
              <w:t>公务用车购置</w:t>
            </w:r>
          </w:p>
        </w:tc>
        <w:tc>
          <w:tcPr>
            <w:tcW w:w="1187"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601" w:type="dxa"/>
          </w:tcPr>
          <w:p>
            <w:pPr>
              <w:pStyle w:val="12"/>
              <w:spacing w:before="28"/>
              <w:ind w:left="108"/>
              <w:jc w:val="center"/>
              <w:rPr>
                <w:sz w:val="20"/>
              </w:rPr>
            </w:pPr>
            <w:r>
              <w:rPr>
                <w:sz w:val="20"/>
              </w:rPr>
              <w:t>303</w:t>
            </w:r>
          </w:p>
          <w:p>
            <w:pPr>
              <w:pStyle w:val="12"/>
              <w:spacing w:before="56"/>
              <w:ind w:left="108"/>
              <w:jc w:val="center"/>
              <w:rPr>
                <w:sz w:val="20"/>
              </w:rPr>
            </w:pPr>
            <w:r>
              <w:rPr>
                <w:sz w:val="20"/>
              </w:rPr>
              <w:t>02</w:t>
            </w:r>
          </w:p>
        </w:tc>
        <w:tc>
          <w:tcPr>
            <w:tcW w:w="2526" w:type="dxa"/>
          </w:tcPr>
          <w:p>
            <w:pPr>
              <w:pStyle w:val="12"/>
              <w:spacing w:before="5"/>
              <w:jc w:val="center"/>
              <w:rPr>
                <w:sz w:val="14"/>
              </w:rPr>
            </w:pPr>
          </w:p>
          <w:p>
            <w:pPr>
              <w:pStyle w:val="12"/>
              <w:ind w:left="306"/>
              <w:jc w:val="center"/>
              <w:rPr>
                <w:sz w:val="20"/>
              </w:rPr>
            </w:pPr>
            <w:r>
              <w:rPr>
                <w:sz w:val="20"/>
              </w:rPr>
              <w:t>退休费</w:t>
            </w:r>
          </w:p>
        </w:tc>
        <w:tc>
          <w:tcPr>
            <w:tcW w:w="678" w:type="dxa"/>
          </w:tcPr>
          <w:p>
            <w:pPr>
              <w:ind w:left="0" w:leftChars="0" w:right="0" w:rightChars="0"/>
              <w:jc w:val="right"/>
              <w:rPr>
                <w:rFonts w:ascii="Times New Roman"/>
                <w:sz w:val="18"/>
              </w:rPr>
            </w:pPr>
            <w:r>
              <w:rPr>
                <w:sz w:val="20"/>
              </w:rPr>
              <w:t>0.00</w:t>
            </w:r>
          </w:p>
        </w:tc>
        <w:tc>
          <w:tcPr>
            <w:tcW w:w="601" w:type="dxa"/>
          </w:tcPr>
          <w:p>
            <w:pPr>
              <w:pStyle w:val="12"/>
              <w:spacing w:before="28"/>
              <w:ind w:left="107"/>
              <w:jc w:val="center"/>
              <w:rPr>
                <w:sz w:val="20"/>
              </w:rPr>
            </w:pPr>
            <w:r>
              <w:rPr>
                <w:sz w:val="20"/>
              </w:rPr>
              <w:t>302</w:t>
            </w:r>
          </w:p>
          <w:p>
            <w:pPr>
              <w:pStyle w:val="12"/>
              <w:spacing w:before="56"/>
              <w:ind w:left="107"/>
              <w:jc w:val="center"/>
              <w:rPr>
                <w:sz w:val="20"/>
              </w:rPr>
            </w:pPr>
            <w:r>
              <w:rPr>
                <w:sz w:val="20"/>
              </w:rPr>
              <w:t>17</w:t>
            </w:r>
          </w:p>
        </w:tc>
        <w:tc>
          <w:tcPr>
            <w:tcW w:w="4144" w:type="dxa"/>
          </w:tcPr>
          <w:p>
            <w:pPr>
              <w:pStyle w:val="12"/>
              <w:spacing w:before="5"/>
              <w:jc w:val="center"/>
              <w:rPr>
                <w:sz w:val="14"/>
              </w:rPr>
            </w:pPr>
          </w:p>
          <w:p>
            <w:pPr>
              <w:pStyle w:val="12"/>
              <w:ind w:left="307"/>
              <w:jc w:val="center"/>
              <w:rPr>
                <w:sz w:val="20"/>
              </w:rPr>
            </w:pPr>
            <w:r>
              <w:rPr>
                <w:sz w:val="20"/>
              </w:rPr>
              <w:t>公务接待费</w:t>
            </w:r>
          </w:p>
        </w:tc>
        <w:tc>
          <w:tcPr>
            <w:tcW w:w="601" w:type="dxa"/>
          </w:tcPr>
          <w:p>
            <w:pPr>
              <w:pStyle w:val="12"/>
              <w:spacing w:before="28"/>
              <w:ind w:right="96"/>
              <w:jc w:val="right"/>
              <w:rPr>
                <w:rFonts w:hint="eastAsia" w:eastAsia="宋体"/>
                <w:sz w:val="20"/>
                <w:lang w:val="en-US" w:eastAsia="zh-CN"/>
              </w:rPr>
            </w:pPr>
            <w:r>
              <w:rPr>
                <w:sz w:val="20"/>
              </w:rPr>
              <w:t>1.7</w:t>
            </w:r>
            <w:r>
              <w:rPr>
                <w:rFonts w:hint="eastAsia"/>
                <w:sz w:val="20"/>
                <w:lang w:val="en-US" w:eastAsia="zh-CN"/>
              </w:rPr>
              <w:t>0</w:t>
            </w:r>
          </w:p>
        </w:tc>
        <w:tc>
          <w:tcPr>
            <w:tcW w:w="601" w:type="dxa"/>
          </w:tcPr>
          <w:p>
            <w:pPr>
              <w:pStyle w:val="12"/>
              <w:spacing w:before="28"/>
              <w:ind w:left="108"/>
              <w:jc w:val="center"/>
              <w:rPr>
                <w:sz w:val="20"/>
              </w:rPr>
            </w:pPr>
            <w:r>
              <w:rPr>
                <w:sz w:val="20"/>
              </w:rPr>
              <w:t>310</w:t>
            </w:r>
          </w:p>
          <w:p>
            <w:pPr>
              <w:pStyle w:val="12"/>
              <w:spacing w:before="56"/>
              <w:ind w:left="108"/>
              <w:jc w:val="center"/>
              <w:rPr>
                <w:sz w:val="20"/>
              </w:rPr>
            </w:pPr>
            <w:r>
              <w:rPr>
                <w:sz w:val="20"/>
              </w:rPr>
              <w:t>19</w:t>
            </w:r>
          </w:p>
        </w:tc>
        <w:tc>
          <w:tcPr>
            <w:tcW w:w="3142" w:type="dxa"/>
          </w:tcPr>
          <w:p>
            <w:pPr>
              <w:pStyle w:val="12"/>
              <w:spacing w:before="5"/>
              <w:jc w:val="center"/>
              <w:rPr>
                <w:sz w:val="14"/>
              </w:rPr>
            </w:pPr>
          </w:p>
          <w:p>
            <w:pPr>
              <w:pStyle w:val="12"/>
              <w:ind w:left="306"/>
              <w:jc w:val="center"/>
              <w:rPr>
                <w:sz w:val="20"/>
              </w:rPr>
            </w:pPr>
            <w:r>
              <w:rPr>
                <w:sz w:val="20"/>
              </w:rPr>
              <w:t>其他交通工具购置</w:t>
            </w:r>
          </w:p>
        </w:tc>
        <w:tc>
          <w:tcPr>
            <w:tcW w:w="1187" w:type="dxa"/>
          </w:tcPr>
          <w:p>
            <w:pPr>
              <w:ind w:left="0" w:leftChars="0" w:right="0" w:rightChars="0"/>
              <w:jc w:val="right"/>
              <w:rPr>
                <w:rFonts w:ascii="Times New Roman"/>
                <w:sz w:val="18"/>
              </w:rPr>
            </w:pPr>
            <w:r>
              <w:rPr>
                <w:sz w:val="20"/>
              </w:rPr>
              <w:t>0.00</w:t>
            </w:r>
          </w:p>
        </w:tc>
      </w:tr>
    </w:tbl>
    <w:p>
      <w:pPr>
        <w:spacing w:after="0"/>
        <w:jc w:val="center"/>
        <w:rPr>
          <w:rFonts w:ascii="Times New Roman"/>
          <w:sz w:val="18"/>
        </w:rPr>
        <w:sectPr>
          <w:pgSz w:w="16840" w:h="11910" w:orient="landscape"/>
          <w:pgMar w:top="1100" w:right="300" w:bottom="280" w:left="1300" w:header="720" w:footer="720" w:gutter="0"/>
          <w:cols w:space="720" w:num="1"/>
        </w:sectPr>
      </w:pPr>
    </w:p>
    <w:p>
      <w:pPr>
        <w:pStyle w:val="4"/>
        <w:jc w:val="center"/>
        <w:rPr>
          <w:sz w:val="20"/>
        </w:rPr>
      </w:pPr>
    </w:p>
    <w:p>
      <w:pPr>
        <w:pStyle w:val="4"/>
        <w:jc w:val="center"/>
        <w:rPr>
          <w:sz w:val="20"/>
        </w:rPr>
      </w:pPr>
    </w:p>
    <w:p>
      <w:pPr>
        <w:pStyle w:val="4"/>
        <w:spacing w:before="10"/>
        <w:jc w:val="center"/>
        <w:rPr>
          <w:sz w:val="13"/>
        </w:rPr>
      </w:pPr>
    </w:p>
    <w:tbl>
      <w:tblPr>
        <w:tblStyle w:val="8"/>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1"/>
        <w:gridCol w:w="2526"/>
        <w:gridCol w:w="678"/>
        <w:gridCol w:w="601"/>
        <w:gridCol w:w="4144"/>
        <w:gridCol w:w="601"/>
        <w:gridCol w:w="601"/>
        <w:gridCol w:w="3142"/>
        <w:gridCol w:w="1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3" w:hRule="atLeast"/>
        </w:trPr>
        <w:tc>
          <w:tcPr>
            <w:tcW w:w="601" w:type="dxa"/>
            <w:tcBorders>
              <w:top w:val="nil"/>
            </w:tcBorders>
          </w:tcPr>
          <w:p>
            <w:pPr>
              <w:pStyle w:val="12"/>
              <w:spacing w:before="38"/>
              <w:ind w:left="108"/>
              <w:jc w:val="center"/>
              <w:rPr>
                <w:sz w:val="20"/>
              </w:rPr>
            </w:pPr>
            <w:r>
              <w:rPr>
                <w:sz w:val="20"/>
              </w:rPr>
              <w:t>303</w:t>
            </w:r>
          </w:p>
          <w:p>
            <w:pPr>
              <w:pStyle w:val="12"/>
              <w:spacing w:before="56"/>
              <w:ind w:left="108"/>
              <w:jc w:val="center"/>
              <w:rPr>
                <w:sz w:val="20"/>
              </w:rPr>
            </w:pPr>
            <w:r>
              <w:rPr>
                <w:sz w:val="20"/>
              </w:rPr>
              <w:t>03</w:t>
            </w:r>
          </w:p>
        </w:tc>
        <w:tc>
          <w:tcPr>
            <w:tcW w:w="2526" w:type="dxa"/>
            <w:tcBorders>
              <w:top w:val="nil"/>
            </w:tcBorders>
          </w:tcPr>
          <w:p>
            <w:pPr>
              <w:pStyle w:val="12"/>
              <w:spacing w:before="2"/>
              <w:jc w:val="center"/>
              <w:rPr>
                <w:sz w:val="15"/>
              </w:rPr>
            </w:pPr>
          </w:p>
          <w:p>
            <w:pPr>
              <w:pStyle w:val="12"/>
              <w:ind w:left="306"/>
              <w:jc w:val="center"/>
              <w:rPr>
                <w:sz w:val="20"/>
              </w:rPr>
            </w:pPr>
            <w:r>
              <w:rPr>
                <w:sz w:val="20"/>
              </w:rPr>
              <w:t>退职（役）费</w:t>
            </w:r>
          </w:p>
        </w:tc>
        <w:tc>
          <w:tcPr>
            <w:tcW w:w="678" w:type="dxa"/>
            <w:tcBorders>
              <w:top w:val="nil"/>
            </w:tcBorders>
          </w:tcPr>
          <w:p>
            <w:pPr>
              <w:ind w:left="0" w:leftChars="0" w:right="0" w:rightChars="0"/>
              <w:jc w:val="right"/>
              <w:rPr>
                <w:rFonts w:ascii="Times New Roman"/>
                <w:sz w:val="18"/>
              </w:rPr>
            </w:pPr>
            <w:r>
              <w:rPr>
                <w:sz w:val="20"/>
              </w:rPr>
              <w:t>0.00</w:t>
            </w:r>
          </w:p>
        </w:tc>
        <w:tc>
          <w:tcPr>
            <w:tcW w:w="601" w:type="dxa"/>
            <w:tcBorders>
              <w:top w:val="nil"/>
            </w:tcBorders>
          </w:tcPr>
          <w:p>
            <w:pPr>
              <w:pStyle w:val="12"/>
              <w:spacing w:before="38"/>
              <w:ind w:left="107"/>
              <w:jc w:val="center"/>
              <w:rPr>
                <w:sz w:val="20"/>
              </w:rPr>
            </w:pPr>
            <w:r>
              <w:rPr>
                <w:sz w:val="20"/>
              </w:rPr>
              <w:t>302</w:t>
            </w:r>
          </w:p>
          <w:p>
            <w:pPr>
              <w:pStyle w:val="12"/>
              <w:spacing w:before="56"/>
              <w:ind w:left="107"/>
              <w:jc w:val="center"/>
              <w:rPr>
                <w:sz w:val="20"/>
              </w:rPr>
            </w:pPr>
            <w:r>
              <w:rPr>
                <w:sz w:val="20"/>
              </w:rPr>
              <w:t>18</w:t>
            </w:r>
          </w:p>
        </w:tc>
        <w:tc>
          <w:tcPr>
            <w:tcW w:w="4144" w:type="dxa"/>
            <w:tcBorders>
              <w:top w:val="nil"/>
            </w:tcBorders>
          </w:tcPr>
          <w:p>
            <w:pPr>
              <w:pStyle w:val="12"/>
              <w:spacing w:before="2"/>
              <w:jc w:val="center"/>
              <w:rPr>
                <w:sz w:val="15"/>
              </w:rPr>
            </w:pPr>
          </w:p>
          <w:p>
            <w:pPr>
              <w:pStyle w:val="12"/>
              <w:ind w:left="307"/>
              <w:jc w:val="center"/>
              <w:rPr>
                <w:sz w:val="20"/>
              </w:rPr>
            </w:pPr>
            <w:r>
              <w:rPr>
                <w:sz w:val="20"/>
              </w:rPr>
              <w:t>专用材料费</w:t>
            </w:r>
          </w:p>
        </w:tc>
        <w:tc>
          <w:tcPr>
            <w:tcW w:w="601" w:type="dxa"/>
            <w:tcBorders>
              <w:top w:val="nil"/>
            </w:tcBorders>
          </w:tcPr>
          <w:p>
            <w:pPr>
              <w:ind w:left="0" w:leftChars="0" w:right="0" w:rightChars="0"/>
              <w:jc w:val="right"/>
              <w:rPr>
                <w:rFonts w:ascii="Times New Roman"/>
                <w:sz w:val="18"/>
              </w:rPr>
            </w:pPr>
            <w:r>
              <w:rPr>
                <w:sz w:val="20"/>
              </w:rPr>
              <w:t>0.00</w:t>
            </w:r>
          </w:p>
        </w:tc>
        <w:tc>
          <w:tcPr>
            <w:tcW w:w="601" w:type="dxa"/>
            <w:tcBorders>
              <w:top w:val="nil"/>
            </w:tcBorders>
          </w:tcPr>
          <w:p>
            <w:pPr>
              <w:pStyle w:val="12"/>
              <w:spacing w:before="38"/>
              <w:ind w:left="108"/>
              <w:jc w:val="center"/>
              <w:rPr>
                <w:sz w:val="20"/>
              </w:rPr>
            </w:pPr>
            <w:r>
              <w:rPr>
                <w:sz w:val="20"/>
              </w:rPr>
              <w:t>310</w:t>
            </w:r>
          </w:p>
          <w:p>
            <w:pPr>
              <w:pStyle w:val="12"/>
              <w:spacing w:before="56"/>
              <w:ind w:left="108"/>
              <w:jc w:val="center"/>
              <w:rPr>
                <w:sz w:val="20"/>
              </w:rPr>
            </w:pPr>
            <w:r>
              <w:rPr>
                <w:sz w:val="20"/>
              </w:rPr>
              <w:t>21</w:t>
            </w:r>
          </w:p>
        </w:tc>
        <w:tc>
          <w:tcPr>
            <w:tcW w:w="3142" w:type="dxa"/>
            <w:tcBorders>
              <w:top w:val="nil"/>
            </w:tcBorders>
          </w:tcPr>
          <w:p>
            <w:pPr>
              <w:pStyle w:val="12"/>
              <w:spacing w:before="2"/>
              <w:jc w:val="center"/>
              <w:rPr>
                <w:sz w:val="15"/>
              </w:rPr>
            </w:pPr>
          </w:p>
          <w:p>
            <w:pPr>
              <w:pStyle w:val="12"/>
              <w:ind w:right="1225"/>
              <w:jc w:val="center"/>
              <w:rPr>
                <w:sz w:val="20"/>
              </w:rPr>
            </w:pPr>
            <w:r>
              <w:rPr>
                <w:sz w:val="20"/>
              </w:rPr>
              <w:t>文物和陈列品购置</w:t>
            </w:r>
          </w:p>
        </w:tc>
        <w:tc>
          <w:tcPr>
            <w:tcW w:w="1187" w:type="dxa"/>
            <w:tcBorders>
              <w:top w:val="nil"/>
            </w:tcBorders>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1" w:type="dxa"/>
          </w:tcPr>
          <w:p>
            <w:pPr>
              <w:pStyle w:val="12"/>
              <w:spacing w:before="28"/>
              <w:ind w:left="108"/>
              <w:jc w:val="center"/>
              <w:rPr>
                <w:sz w:val="20"/>
              </w:rPr>
            </w:pPr>
            <w:r>
              <w:rPr>
                <w:sz w:val="20"/>
              </w:rPr>
              <w:t>303</w:t>
            </w:r>
          </w:p>
          <w:p>
            <w:pPr>
              <w:pStyle w:val="12"/>
              <w:spacing w:before="56"/>
              <w:ind w:left="108"/>
              <w:jc w:val="center"/>
              <w:rPr>
                <w:sz w:val="20"/>
              </w:rPr>
            </w:pPr>
            <w:r>
              <w:rPr>
                <w:sz w:val="20"/>
              </w:rPr>
              <w:t>04</w:t>
            </w:r>
          </w:p>
        </w:tc>
        <w:tc>
          <w:tcPr>
            <w:tcW w:w="2526" w:type="dxa"/>
          </w:tcPr>
          <w:p>
            <w:pPr>
              <w:pStyle w:val="12"/>
              <w:spacing w:before="5"/>
              <w:jc w:val="center"/>
              <w:rPr>
                <w:sz w:val="14"/>
              </w:rPr>
            </w:pPr>
          </w:p>
          <w:p>
            <w:pPr>
              <w:pStyle w:val="12"/>
              <w:ind w:left="306"/>
              <w:jc w:val="center"/>
              <w:rPr>
                <w:sz w:val="20"/>
              </w:rPr>
            </w:pPr>
            <w:r>
              <w:rPr>
                <w:sz w:val="20"/>
              </w:rPr>
              <w:t>抚恤金</w:t>
            </w:r>
          </w:p>
        </w:tc>
        <w:tc>
          <w:tcPr>
            <w:tcW w:w="678" w:type="dxa"/>
          </w:tcPr>
          <w:p>
            <w:pPr>
              <w:ind w:left="0" w:leftChars="0" w:right="0" w:rightChars="0"/>
              <w:jc w:val="right"/>
              <w:rPr>
                <w:rFonts w:ascii="Times New Roman"/>
                <w:sz w:val="18"/>
              </w:rPr>
            </w:pPr>
            <w:r>
              <w:rPr>
                <w:sz w:val="20"/>
              </w:rPr>
              <w:t>0.00</w:t>
            </w:r>
          </w:p>
        </w:tc>
        <w:tc>
          <w:tcPr>
            <w:tcW w:w="601" w:type="dxa"/>
          </w:tcPr>
          <w:p>
            <w:pPr>
              <w:pStyle w:val="12"/>
              <w:spacing w:before="28"/>
              <w:ind w:left="107"/>
              <w:jc w:val="center"/>
              <w:rPr>
                <w:sz w:val="20"/>
              </w:rPr>
            </w:pPr>
            <w:r>
              <w:rPr>
                <w:sz w:val="20"/>
              </w:rPr>
              <w:t>302</w:t>
            </w:r>
          </w:p>
          <w:p>
            <w:pPr>
              <w:pStyle w:val="12"/>
              <w:spacing w:before="56"/>
              <w:ind w:left="107"/>
              <w:jc w:val="center"/>
              <w:rPr>
                <w:sz w:val="20"/>
              </w:rPr>
            </w:pPr>
            <w:r>
              <w:rPr>
                <w:sz w:val="20"/>
              </w:rPr>
              <w:t>24</w:t>
            </w:r>
          </w:p>
        </w:tc>
        <w:tc>
          <w:tcPr>
            <w:tcW w:w="4144" w:type="dxa"/>
          </w:tcPr>
          <w:p>
            <w:pPr>
              <w:pStyle w:val="12"/>
              <w:spacing w:before="5"/>
              <w:jc w:val="center"/>
              <w:rPr>
                <w:sz w:val="14"/>
              </w:rPr>
            </w:pPr>
          </w:p>
          <w:p>
            <w:pPr>
              <w:pStyle w:val="12"/>
              <w:ind w:left="307"/>
              <w:jc w:val="center"/>
              <w:rPr>
                <w:sz w:val="20"/>
              </w:rPr>
            </w:pPr>
            <w:r>
              <w:rPr>
                <w:sz w:val="20"/>
              </w:rPr>
              <w:t>被装购置费</w:t>
            </w:r>
          </w:p>
        </w:tc>
        <w:tc>
          <w:tcPr>
            <w:tcW w:w="601" w:type="dxa"/>
          </w:tcPr>
          <w:p>
            <w:pPr>
              <w:ind w:left="0" w:leftChars="0" w:right="0" w:rightChars="0"/>
              <w:jc w:val="right"/>
              <w:rPr>
                <w:rFonts w:ascii="Times New Roman"/>
                <w:sz w:val="18"/>
              </w:rPr>
            </w:pPr>
            <w:r>
              <w:rPr>
                <w:sz w:val="20"/>
              </w:rPr>
              <w:t>0.00</w:t>
            </w:r>
          </w:p>
        </w:tc>
        <w:tc>
          <w:tcPr>
            <w:tcW w:w="601" w:type="dxa"/>
          </w:tcPr>
          <w:p>
            <w:pPr>
              <w:pStyle w:val="12"/>
              <w:spacing w:before="28"/>
              <w:ind w:left="108"/>
              <w:jc w:val="center"/>
              <w:rPr>
                <w:sz w:val="20"/>
              </w:rPr>
            </w:pPr>
            <w:r>
              <w:rPr>
                <w:sz w:val="20"/>
              </w:rPr>
              <w:t>310</w:t>
            </w:r>
          </w:p>
          <w:p>
            <w:pPr>
              <w:pStyle w:val="12"/>
              <w:spacing w:before="56"/>
              <w:ind w:left="108"/>
              <w:jc w:val="center"/>
              <w:rPr>
                <w:sz w:val="20"/>
              </w:rPr>
            </w:pPr>
            <w:r>
              <w:rPr>
                <w:sz w:val="20"/>
              </w:rPr>
              <w:t>22</w:t>
            </w:r>
          </w:p>
        </w:tc>
        <w:tc>
          <w:tcPr>
            <w:tcW w:w="3142" w:type="dxa"/>
          </w:tcPr>
          <w:p>
            <w:pPr>
              <w:pStyle w:val="12"/>
              <w:spacing w:before="5"/>
              <w:jc w:val="center"/>
              <w:rPr>
                <w:sz w:val="14"/>
              </w:rPr>
            </w:pPr>
          </w:p>
          <w:p>
            <w:pPr>
              <w:pStyle w:val="12"/>
              <w:ind w:left="306"/>
              <w:jc w:val="center"/>
              <w:rPr>
                <w:sz w:val="20"/>
              </w:rPr>
            </w:pPr>
            <w:r>
              <w:rPr>
                <w:sz w:val="20"/>
              </w:rPr>
              <w:t>无形资产购置</w:t>
            </w:r>
          </w:p>
        </w:tc>
        <w:tc>
          <w:tcPr>
            <w:tcW w:w="1187"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01" w:type="dxa"/>
          </w:tcPr>
          <w:p>
            <w:pPr>
              <w:pStyle w:val="12"/>
              <w:spacing w:before="28"/>
              <w:ind w:left="108"/>
              <w:jc w:val="center"/>
              <w:rPr>
                <w:sz w:val="20"/>
              </w:rPr>
            </w:pPr>
            <w:r>
              <w:rPr>
                <w:sz w:val="20"/>
              </w:rPr>
              <w:t>303</w:t>
            </w:r>
          </w:p>
          <w:p>
            <w:pPr>
              <w:pStyle w:val="12"/>
              <w:spacing w:before="55"/>
              <w:ind w:left="108"/>
              <w:jc w:val="center"/>
              <w:rPr>
                <w:sz w:val="20"/>
              </w:rPr>
            </w:pPr>
            <w:r>
              <w:rPr>
                <w:sz w:val="20"/>
              </w:rPr>
              <w:t>05</w:t>
            </w:r>
          </w:p>
        </w:tc>
        <w:tc>
          <w:tcPr>
            <w:tcW w:w="2526" w:type="dxa"/>
          </w:tcPr>
          <w:p>
            <w:pPr>
              <w:pStyle w:val="12"/>
              <w:spacing w:before="4"/>
              <w:jc w:val="center"/>
              <w:rPr>
                <w:sz w:val="14"/>
              </w:rPr>
            </w:pPr>
          </w:p>
          <w:p>
            <w:pPr>
              <w:pStyle w:val="12"/>
              <w:ind w:left="306"/>
              <w:jc w:val="center"/>
              <w:rPr>
                <w:sz w:val="20"/>
              </w:rPr>
            </w:pPr>
            <w:r>
              <w:rPr>
                <w:sz w:val="20"/>
              </w:rPr>
              <w:t>生活补助</w:t>
            </w:r>
          </w:p>
        </w:tc>
        <w:tc>
          <w:tcPr>
            <w:tcW w:w="678" w:type="dxa"/>
          </w:tcPr>
          <w:p>
            <w:pPr>
              <w:ind w:left="0" w:leftChars="0" w:right="0" w:rightChars="0"/>
              <w:jc w:val="right"/>
              <w:rPr>
                <w:rFonts w:ascii="Times New Roman"/>
                <w:sz w:val="18"/>
              </w:rPr>
            </w:pPr>
            <w:r>
              <w:rPr>
                <w:sz w:val="20"/>
              </w:rPr>
              <w:t>0.00</w:t>
            </w:r>
          </w:p>
        </w:tc>
        <w:tc>
          <w:tcPr>
            <w:tcW w:w="601" w:type="dxa"/>
          </w:tcPr>
          <w:p>
            <w:pPr>
              <w:pStyle w:val="12"/>
              <w:spacing w:before="28"/>
              <w:ind w:left="107"/>
              <w:jc w:val="center"/>
              <w:rPr>
                <w:sz w:val="20"/>
              </w:rPr>
            </w:pPr>
            <w:r>
              <w:rPr>
                <w:sz w:val="20"/>
              </w:rPr>
              <w:t>302</w:t>
            </w:r>
          </w:p>
          <w:p>
            <w:pPr>
              <w:pStyle w:val="12"/>
              <w:spacing w:before="55"/>
              <w:ind w:left="107"/>
              <w:jc w:val="center"/>
              <w:rPr>
                <w:sz w:val="20"/>
              </w:rPr>
            </w:pPr>
            <w:r>
              <w:rPr>
                <w:sz w:val="20"/>
              </w:rPr>
              <w:t>25</w:t>
            </w:r>
          </w:p>
        </w:tc>
        <w:tc>
          <w:tcPr>
            <w:tcW w:w="4144" w:type="dxa"/>
          </w:tcPr>
          <w:p>
            <w:pPr>
              <w:pStyle w:val="12"/>
              <w:spacing w:before="4"/>
              <w:jc w:val="center"/>
              <w:rPr>
                <w:sz w:val="14"/>
              </w:rPr>
            </w:pPr>
          </w:p>
          <w:p>
            <w:pPr>
              <w:pStyle w:val="12"/>
              <w:ind w:left="307"/>
              <w:jc w:val="center"/>
              <w:rPr>
                <w:sz w:val="20"/>
              </w:rPr>
            </w:pPr>
            <w:r>
              <w:rPr>
                <w:sz w:val="20"/>
              </w:rPr>
              <w:t>专用燃料费</w:t>
            </w:r>
          </w:p>
        </w:tc>
        <w:tc>
          <w:tcPr>
            <w:tcW w:w="601" w:type="dxa"/>
          </w:tcPr>
          <w:p>
            <w:pPr>
              <w:ind w:left="0" w:leftChars="0" w:right="0" w:rightChars="0"/>
              <w:jc w:val="right"/>
              <w:rPr>
                <w:rFonts w:ascii="Times New Roman"/>
                <w:sz w:val="18"/>
              </w:rPr>
            </w:pPr>
            <w:r>
              <w:rPr>
                <w:sz w:val="20"/>
              </w:rPr>
              <w:t>0.00</w:t>
            </w:r>
          </w:p>
        </w:tc>
        <w:tc>
          <w:tcPr>
            <w:tcW w:w="601" w:type="dxa"/>
          </w:tcPr>
          <w:p>
            <w:pPr>
              <w:pStyle w:val="12"/>
              <w:spacing w:before="28"/>
              <w:ind w:left="108"/>
              <w:jc w:val="center"/>
              <w:rPr>
                <w:sz w:val="20"/>
              </w:rPr>
            </w:pPr>
            <w:r>
              <w:rPr>
                <w:sz w:val="20"/>
              </w:rPr>
              <w:t>310</w:t>
            </w:r>
          </w:p>
          <w:p>
            <w:pPr>
              <w:pStyle w:val="12"/>
              <w:spacing w:before="55"/>
              <w:ind w:left="108"/>
              <w:jc w:val="center"/>
              <w:rPr>
                <w:sz w:val="20"/>
              </w:rPr>
            </w:pPr>
            <w:r>
              <w:rPr>
                <w:sz w:val="20"/>
              </w:rPr>
              <w:t>99</w:t>
            </w:r>
          </w:p>
        </w:tc>
        <w:tc>
          <w:tcPr>
            <w:tcW w:w="3142" w:type="dxa"/>
          </w:tcPr>
          <w:p>
            <w:pPr>
              <w:pStyle w:val="12"/>
              <w:spacing w:before="4"/>
              <w:jc w:val="center"/>
              <w:rPr>
                <w:sz w:val="14"/>
              </w:rPr>
            </w:pPr>
          </w:p>
          <w:p>
            <w:pPr>
              <w:pStyle w:val="12"/>
              <w:ind w:left="306"/>
              <w:jc w:val="center"/>
              <w:rPr>
                <w:sz w:val="20"/>
              </w:rPr>
            </w:pPr>
            <w:r>
              <w:rPr>
                <w:sz w:val="20"/>
              </w:rPr>
              <w:t>其他资本性支出</w:t>
            </w:r>
          </w:p>
        </w:tc>
        <w:tc>
          <w:tcPr>
            <w:tcW w:w="1187"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1" w:type="dxa"/>
          </w:tcPr>
          <w:p>
            <w:pPr>
              <w:pStyle w:val="12"/>
              <w:spacing w:before="27"/>
              <w:ind w:left="108"/>
              <w:jc w:val="center"/>
              <w:rPr>
                <w:sz w:val="20"/>
              </w:rPr>
            </w:pPr>
            <w:r>
              <w:rPr>
                <w:sz w:val="20"/>
              </w:rPr>
              <w:t>303</w:t>
            </w:r>
          </w:p>
          <w:p>
            <w:pPr>
              <w:pStyle w:val="12"/>
              <w:spacing w:before="56"/>
              <w:ind w:left="108"/>
              <w:jc w:val="center"/>
              <w:rPr>
                <w:sz w:val="20"/>
              </w:rPr>
            </w:pPr>
            <w:r>
              <w:rPr>
                <w:sz w:val="20"/>
              </w:rPr>
              <w:t>06</w:t>
            </w:r>
          </w:p>
        </w:tc>
        <w:tc>
          <w:tcPr>
            <w:tcW w:w="2526" w:type="dxa"/>
          </w:tcPr>
          <w:p>
            <w:pPr>
              <w:pStyle w:val="12"/>
              <w:spacing w:before="4"/>
              <w:jc w:val="center"/>
              <w:rPr>
                <w:sz w:val="14"/>
              </w:rPr>
            </w:pPr>
          </w:p>
          <w:p>
            <w:pPr>
              <w:pStyle w:val="12"/>
              <w:ind w:left="306"/>
              <w:jc w:val="center"/>
              <w:rPr>
                <w:sz w:val="20"/>
              </w:rPr>
            </w:pPr>
            <w:r>
              <w:rPr>
                <w:sz w:val="20"/>
              </w:rPr>
              <w:t>救济费</w:t>
            </w:r>
          </w:p>
        </w:tc>
        <w:tc>
          <w:tcPr>
            <w:tcW w:w="678" w:type="dxa"/>
          </w:tcPr>
          <w:p>
            <w:pPr>
              <w:ind w:left="0" w:leftChars="0" w:right="0" w:rightChars="0"/>
              <w:jc w:val="right"/>
              <w:rPr>
                <w:rFonts w:ascii="Times New Roman"/>
                <w:sz w:val="18"/>
              </w:rPr>
            </w:pPr>
            <w:r>
              <w:rPr>
                <w:sz w:val="20"/>
              </w:rPr>
              <w:t>0.00</w:t>
            </w:r>
          </w:p>
        </w:tc>
        <w:tc>
          <w:tcPr>
            <w:tcW w:w="601" w:type="dxa"/>
          </w:tcPr>
          <w:p>
            <w:pPr>
              <w:pStyle w:val="12"/>
              <w:spacing w:before="27"/>
              <w:ind w:left="107"/>
              <w:jc w:val="center"/>
              <w:rPr>
                <w:sz w:val="20"/>
              </w:rPr>
            </w:pPr>
            <w:r>
              <w:rPr>
                <w:sz w:val="20"/>
              </w:rPr>
              <w:t>302</w:t>
            </w:r>
          </w:p>
          <w:p>
            <w:pPr>
              <w:pStyle w:val="12"/>
              <w:spacing w:before="56"/>
              <w:ind w:left="107"/>
              <w:jc w:val="center"/>
              <w:rPr>
                <w:sz w:val="20"/>
              </w:rPr>
            </w:pPr>
            <w:r>
              <w:rPr>
                <w:sz w:val="20"/>
              </w:rPr>
              <w:t>26</w:t>
            </w:r>
          </w:p>
        </w:tc>
        <w:tc>
          <w:tcPr>
            <w:tcW w:w="4144" w:type="dxa"/>
          </w:tcPr>
          <w:p>
            <w:pPr>
              <w:pStyle w:val="12"/>
              <w:spacing w:before="4"/>
              <w:jc w:val="center"/>
              <w:rPr>
                <w:sz w:val="14"/>
              </w:rPr>
            </w:pPr>
          </w:p>
          <w:p>
            <w:pPr>
              <w:pStyle w:val="12"/>
              <w:ind w:left="307"/>
              <w:jc w:val="center"/>
              <w:rPr>
                <w:sz w:val="20"/>
              </w:rPr>
            </w:pPr>
            <w:r>
              <w:rPr>
                <w:sz w:val="20"/>
              </w:rPr>
              <w:t>劳务费</w:t>
            </w:r>
          </w:p>
        </w:tc>
        <w:tc>
          <w:tcPr>
            <w:tcW w:w="601" w:type="dxa"/>
          </w:tcPr>
          <w:p>
            <w:pPr>
              <w:pStyle w:val="12"/>
              <w:spacing w:before="27"/>
              <w:ind w:right="96"/>
              <w:jc w:val="right"/>
              <w:rPr>
                <w:rFonts w:hint="default" w:eastAsia="宋体"/>
                <w:sz w:val="20"/>
                <w:lang w:val="en-US" w:eastAsia="zh-CN"/>
              </w:rPr>
            </w:pPr>
            <w:r>
              <w:rPr>
                <w:sz w:val="20"/>
              </w:rPr>
              <w:t>0.</w:t>
            </w:r>
            <w:r>
              <w:rPr>
                <w:rFonts w:hint="eastAsia"/>
                <w:sz w:val="20"/>
                <w:lang w:val="en-US" w:eastAsia="zh-CN"/>
              </w:rPr>
              <w:t>00</w:t>
            </w:r>
          </w:p>
        </w:tc>
        <w:tc>
          <w:tcPr>
            <w:tcW w:w="601" w:type="dxa"/>
          </w:tcPr>
          <w:p>
            <w:pPr>
              <w:pStyle w:val="12"/>
              <w:spacing w:before="4"/>
              <w:jc w:val="center"/>
              <w:rPr>
                <w:sz w:val="14"/>
              </w:rPr>
            </w:pPr>
          </w:p>
          <w:p>
            <w:pPr>
              <w:pStyle w:val="12"/>
              <w:ind w:left="108"/>
              <w:jc w:val="center"/>
              <w:rPr>
                <w:sz w:val="20"/>
              </w:rPr>
            </w:pPr>
            <w:r>
              <w:rPr>
                <w:b/>
                <w:bCs/>
                <w:sz w:val="20"/>
              </w:rPr>
              <w:t>399</w:t>
            </w:r>
          </w:p>
        </w:tc>
        <w:tc>
          <w:tcPr>
            <w:tcW w:w="3142" w:type="dxa"/>
          </w:tcPr>
          <w:p>
            <w:pPr>
              <w:pStyle w:val="12"/>
              <w:spacing w:before="4"/>
              <w:jc w:val="center"/>
              <w:rPr>
                <w:sz w:val="14"/>
              </w:rPr>
            </w:pPr>
          </w:p>
          <w:p>
            <w:pPr>
              <w:pStyle w:val="12"/>
              <w:ind w:left="107"/>
              <w:jc w:val="center"/>
              <w:rPr>
                <w:sz w:val="20"/>
              </w:rPr>
            </w:pPr>
            <w:r>
              <w:rPr>
                <w:sz w:val="20"/>
              </w:rPr>
              <w:t>其他支出</w:t>
            </w:r>
          </w:p>
        </w:tc>
        <w:tc>
          <w:tcPr>
            <w:tcW w:w="1187"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01" w:type="dxa"/>
          </w:tcPr>
          <w:p>
            <w:pPr>
              <w:pStyle w:val="12"/>
              <w:spacing w:before="27"/>
              <w:ind w:left="108"/>
              <w:jc w:val="center"/>
              <w:rPr>
                <w:sz w:val="20"/>
              </w:rPr>
            </w:pPr>
            <w:r>
              <w:rPr>
                <w:sz w:val="20"/>
              </w:rPr>
              <w:t>303</w:t>
            </w:r>
          </w:p>
          <w:p>
            <w:pPr>
              <w:pStyle w:val="12"/>
              <w:spacing w:before="56"/>
              <w:ind w:left="108"/>
              <w:jc w:val="center"/>
              <w:rPr>
                <w:sz w:val="20"/>
              </w:rPr>
            </w:pPr>
            <w:r>
              <w:rPr>
                <w:sz w:val="20"/>
              </w:rPr>
              <w:t>07</w:t>
            </w:r>
          </w:p>
        </w:tc>
        <w:tc>
          <w:tcPr>
            <w:tcW w:w="2526" w:type="dxa"/>
          </w:tcPr>
          <w:p>
            <w:pPr>
              <w:pStyle w:val="12"/>
              <w:spacing w:before="3"/>
              <w:jc w:val="center"/>
              <w:rPr>
                <w:sz w:val="14"/>
              </w:rPr>
            </w:pPr>
          </w:p>
          <w:p>
            <w:pPr>
              <w:pStyle w:val="12"/>
              <w:spacing w:before="1"/>
              <w:ind w:left="306"/>
              <w:jc w:val="center"/>
              <w:rPr>
                <w:sz w:val="20"/>
              </w:rPr>
            </w:pPr>
            <w:r>
              <w:rPr>
                <w:sz w:val="20"/>
              </w:rPr>
              <w:t>医疗费补助</w:t>
            </w:r>
          </w:p>
        </w:tc>
        <w:tc>
          <w:tcPr>
            <w:tcW w:w="678" w:type="dxa"/>
          </w:tcPr>
          <w:p>
            <w:pPr>
              <w:ind w:left="0" w:leftChars="0" w:right="0" w:rightChars="0"/>
              <w:jc w:val="right"/>
              <w:rPr>
                <w:rFonts w:ascii="Times New Roman"/>
                <w:sz w:val="18"/>
              </w:rPr>
            </w:pPr>
            <w:r>
              <w:rPr>
                <w:sz w:val="20"/>
              </w:rPr>
              <w:t>0.00</w:t>
            </w:r>
          </w:p>
        </w:tc>
        <w:tc>
          <w:tcPr>
            <w:tcW w:w="601" w:type="dxa"/>
          </w:tcPr>
          <w:p>
            <w:pPr>
              <w:pStyle w:val="12"/>
              <w:spacing w:before="27"/>
              <w:ind w:left="107"/>
              <w:jc w:val="center"/>
              <w:rPr>
                <w:sz w:val="20"/>
              </w:rPr>
            </w:pPr>
            <w:r>
              <w:rPr>
                <w:sz w:val="20"/>
              </w:rPr>
              <w:t>302</w:t>
            </w:r>
          </w:p>
          <w:p>
            <w:pPr>
              <w:pStyle w:val="12"/>
              <w:spacing w:before="56"/>
              <w:ind w:left="107"/>
              <w:jc w:val="center"/>
              <w:rPr>
                <w:sz w:val="20"/>
              </w:rPr>
            </w:pPr>
            <w:r>
              <w:rPr>
                <w:sz w:val="20"/>
              </w:rPr>
              <w:t>27</w:t>
            </w:r>
          </w:p>
        </w:tc>
        <w:tc>
          <w:tcPr>
            <w:tcW w:w="4144" w:type="dxa"/>
          </w:tcPr>
          <w:p>
            <w:pPr>
              <w:pStyle w:val="12"/>
              <w:spacing w:before="3"/>
              <w:jc w:val="center"/>
              <w:rPr>
                <w:sz w:val="14"/>
              </w:rPr>
            </w:pPr>
          </w:p>
          <w:p>
            <w:pPr>
              <w:pStyle w:val="12"/>
              <w:spacing w:before="1"/>
              <w:ind w:left="307"/>
              <w:jc w:val="center"/>
              <w:rPr>
                <w:sz w:val="20"/>
              </w:rPr>
            </w:pPr>
            <w:r>
              <w:rPr>
                <w:sz w:val="20"/>
              </w:rPr>
              <w:t>委托业务费</w:t>
            </w:r>
          </w:p>
        </w:tc>
        <w:tc>
          <w:tcPr>
            <w:tcW w:w="601" w:type="dxa"/>
          </w:tcPr>
          <w:p>
            <w:pPr>
              <w:pStyle w:val="12"/>
              <w:jc w:val="right"/>
              <w:rPr>
                <w:rFonts w:ascii="Times New Roman"/>
                <w:sz w:val="18"/>
              </w:rPr>
            </w:pPr>
            <w:r>
              <w:rPr>
                <w:sz w:val="20"/>
              </w:rPr>
              <w:t>0.00</w:t>
            </w:r>
          </w:p>
        </w:tc>
        <w:tc>
          <w:tcPr>
            <w:tcW w:w="601" w:type="dxa"/>
          </w:tcPr>
          <w:p>
            <w:pPr>
              <w:pStyle w:val="12"/>
              <w:spacing w:before="27"/>
              <w:ind w:left="108"/>
              <w:jc w:val="center"/>
              <w:rPr>
                <w:sz w:val="20"/>
              </w:rPr>
            </w:pPr>
            <w:r>
              <w:rPr>
                <w:sz w:val="20"/>
              </w:rPr>
              <w:t>399</w:t>
            </w:r>
          </w:p>
          <w:p>
            <w:pPr>
              <w:pStyle w:val="12"/>
              <w:spacing w:before="56"/>
              <w:ind w:left="108"/>
              <w:jc w:val="center"/>
              <w:rPr>
                <w:sz w:val="20"/>
              </w:rPr>
            </w:pPr>
            <w:r>
              <w:rPr>
                <w:sz w:val="20"/>
              </w:rPr>
              <w:t>06</w:t>
            </w:r>
          </w:p>
        </w:tc>
        <w:tc>
          <w:tcPr>
            <w:tcW w:w="3142" w:type="dxa"/>
          </w:tcPr>
          <w:p>
            <w:pPr>
              <w:pStyle w:val="12"/>
              <w:spacing w:before="3"/>
              <w:jc w:val="center"/>
              <w:rPr>
                <w:sz w:val="14"/>
              </w:rPr>
            </w:pPr>
          </w:p>
          <w:p>
            <w:pPr>
              <w:pStyle w:val="12"/>
              <w:spacing w:before="1"/>
              <w:ind w:left="306"/>
              <w:jc w:val="center"/>
              <w:rPr>
                <w:sz w:val="20"/>
              </w:rPr>
            </w:pPr>
            <w:r>
              <w:rPr>
                <w:w w:val="95"/>
                <w:sz w:val="20"/>
              </w:rPr>
              <w:t>赠与</w:t>
            </w:r>
          </w:p>
        </w:tc>
        <w:tc>
          <w:tcPr>
            <w:tcW w:w="1187"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1" w:type="dxa"/>
          </w:tcPr>
          <w:p>
            <w:pPr>
              <w:pStyle w:val="12"/>
              <w:spacing w:before="29"/>
              <w:ind w:left="108"/>
              <w:jc w:val="center"/>
              <w:rPr>
                <w:sz w:val="20"/>
              </w:rPr>
            </w:pPr>
            <w:r>
              <w:rPr>
                <w:sz w:val="20"/>
              </w:rPr>
              <w:t>303</w:t>
            </w:r>
          </w:p>
          <w:p>
            <w:pPr>
              <w:pStyle w:val="12"/>
              <w:spacing w:before="56"/>
              <w:ind w:left="108"/>
              <w:jc w:val="center"/>
              <w:rPr>
                <w:sz w:val="20"/>
              </w:rPr>
            </w:pPr>
            <w:r>
              <w:rPr>
                <w:sz w:val="20"/>
              </w:rPr>
              <w:t>08</w:t>
            </w:r>
          </w:p>
        </w:tc>
        <w:tc>
          <w:tcPr>
            <w:tcW w:w="2526" w:type="dxa"/>
          </w:tcPr>
          <w:p>
            <w:pPr>
              <w:pStyle w:val="12"/>
              <w:spacing w:before="5"/>
              <w:jc w:val="center"/>
              <w:rPr>
                <w:sz w:val="14"/>
              </w:rPr>
            </w:pPr>
          </w:p>
          <w:p>
            <w:pPr>
              <w:pStyle w:val="12"/>
              <w:spacing w:before="1"/>
              <w:ind w:left="306"/>
              <w:jc w:val="center"/>
              <w:rPr>
                <w:sz w:val="20"/>
              </w:rPr>
            </w:pPr>
            <w:r>
              <w:rPr>
                <w:sz w:val="20"/>
              </w:rPr>
              <w:t>助学金</w:t>
            </w:r>
          </w:p>
        </w:tc>
        <w:tc>
          <w:tcPr>
            <w:tcW w:w="678" w:type="dxa"/>
          </w:tcPr>
          <w:p>
            <w:pPr>
              <w:ind w:left="0" w:leftChars="0" w:right="0" w:rightChars="0"/>
              <w:jc w:val="right"/>
              <w:rPr>
                <w:rFonts w:ascii="Times New Roman"/>
                <w:sz w:val="18"/>
              </w:rPr>
            </w:pPr>
            <w:r>
              <w:rPr>
                <w:sz w:val="20"/>
              </w:rPr>
              <w:t>0.00</w:t>
            </w:r>
          </w:p>
        </w:tc>
        <w:tc>
          <w:tcPr>
            <w:tcW w:w="601" w:type="dxa"/>
          </w:tcPr>
          <w:p>
            <w:pPr>
              <w:pStyle w:val="12"/>
              <w:spacing w:before="29"/>
              <w:ind w:left="107"/>
              <w:jc w:val="center"/>
              <w:rPr>
                <w:sz w:val="20"/>
              </w:rPr>
            </w:pPr>
            <w:r>
              <w:rPr>
                <w:sz w:val="20"/>
              </w:rPr>
              <w:t>302</w:t>
            </w:r>
          </w:p>
          <w:p>
            <w:pPr>
              <w:pStyle w:val="12"/>
              <w:spacing w:before="56"/>
              <w:ind w:left="107"/>
              <w:jc w:val="center"/>
              <w:rPr>
                <w:sz w:val="20"/>
              </w:rPr>
            </w:pPr>
            <w:r>
              <w:rPr>
                <w:sz w:val="20"/>
              </w:rPr>
              <w:t>28</w:t>
            </w:r>
          </w:p>
        </w:tc>
        <w:tc>
          <w:tcPr>
            <w:tcW w:w="4144" w:type="dxa"/>
          </w:tcPr>
          <w:p>
            <w:pPr>
              <w:pStyle w:val="12"/>
              <w:spacing w:before="5"/>
              <w:jc w:val="center"/>
              <w:rPr>
                <w:sz w:val="14"/>
              </w:rPr>
            </w:pPr>
          </w:p>
          <w:p>
            <w:pPr>
              <w:pStyle w:val="12"/>
              <w:spacing w:before="1"/>
              <w:ind w:left="307"/>
              <w:jc w:val="center"/>
              <w:rPr>
                <w:sz w:val="20"/>
              </w:rPr>
            </w:pPr>
            <w:r>
              <w:rPr>
                <w:sz w:val="20"/>
              </w:rPr>
              <w:t>工会经费</w:t>
            </w:r>
          </w:p>
        </w:tc>
        <w:tc>
          <w:tcPr>
            <w:tcW w:w="601" w:type="dxa"/>
          </w:tcPr>
          <w:p>
            <w:pPr>
              <w:pStyle w:val="12"/>
              <w:spacing w:before="29"/>
              <w:ind w:right="96"/>
              <w:jc w:val="right"/>
              <w:rPr>
                <w:rFonts w:hint="default" w:eastAsia="宋体"/>
                <w:sz w:val="20"/>
                <w:lang w:val="en-US" w:eastAsia="zh-CN"/>
              </w:rPr>
            </w:pPr>
            <w:r>
              <w:rPr>
                <w:rFonts w:hint="eastAsia"/>
                <w:sz w:val="20"/>
                <w:lang w:val="en-US" w:eastAsia="zh-CN"/>
              </w:rPr>
              <w:t>0.00</w:t>
            </w:r>
          </w:p>
        </w:tc>
        <w:tc>
          <w:tcPr>
            <w:tcW w:w="601" w:type="dxa"/>
          </w:tcPr>
          <w:p>
            <w:pPr>
              <w:pStyle w:val="12"/>
              <w:spacing w:before="29"/>
              <w:ind w:left="108"/>
              <w:jc w:val="center"/>
              <w:rPr>
                <w:sz w:val="20"/>
              </w:rPr>
            </w:pPr>
            <w:r>
              <w:rPr>
                <w:sz w:val="20"/>
              </w:rPr>
              <w:t>399</w:t>
            </w:r>
          </w:p>
          <w:p>
            <w:pPr>
              <w:pStyle w:val="12"/>
              <w:spacing w:before="56"/>
              <w:ind w:left="108"/>
              <w:jc w:val="center"/>
              <w:rPr>
                <w:sz w:val="20"/>
              </w:rPr>
            </w:pPr>
            <w:r>
              <w:rPr>
                <w:sz w:val="20"/>
              </w:rPr>
              <w:t>07</w:t>
            </w:r>
          </w:p>
        </w:tc>
        <w:tc>
          <w:tcPr>
            <w:tcW w:w="3142" w:type="dxa"/>
          </w:tcPr>
          <w:p>
            <w:pPr>
              <w:pStyle w:val="12"/>
              <w:spacing w:before="5"/>
              <w:jc w:val="center"/>
              <w:rPr>
                <w:sz w:val="14"/>
              </w:rPr>
            </w:pPr>
          </w:p>
          <w:p>
            <w:pPr>
              <w:pStyle w:val="12"/>
              <w:spacing w:before="1"/>
              <w:ind w:right="1225"/>
              <w:jc w:val="center"/>
              <w:rPr>
                <w:sz w:val="20"/>
              </w:rPr>
            </w:pPr>
            <w:r>
              <w:rPr>
                <w:sz w:val="20"/>
              </w:rPr>
              <w:t>国家赔偿费用支出</w:t>
            </w:r>
          </w:p>
        </w:tc>
        <w:tc>
          <w:tcPr>
            <w:tcW w:w="1187"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1" w:type="dxa"/>
          </w:tcPr>
          <w:p>
            <w:pPr>
              <w:pStyle w:val="12"/>
              <w:spacing w:before="28"/>
              <w:ind w:left="108"/>
              <w:jc w:val="center"/>
              <w:rPr>
                <w:sz w:val="20"/>
              </w:rPr>
            </w:pPr>
            <w:r>
              <w:rPr>
                <w:sz w:val="20"/>
              </w:rPr>
              <w:t>303</w:t>
            </w:r>
          </w:p>
          <w:p>
            <w:pPr>
              <w:pStyle w:val="12"/>
              <w:spacing w:before="56"/>
              <w:ind w:left="108"/>
              <w:jc w:val="center"/>
              <w:rPr>
                <w:sz w:val="20"/>
              </w:rPr>
            </w:pPr>
            <w:r>
              <w:rPr>
                <w:sz w:val="20"/>
              </w:rPr>
              <w:t>09</w:t>
            </w:r>
          </w:p>
        </w:tc>
        <w:tc>
          <w:tcPr>
            <w:tcW w:w="2526" w:type="dxa"/>
          </w:tcPr>
          <w:p>
            <w:pPr>
              <w:pStyle w:val="12"/>
              <w:spacing w:before="5"/>
              <w:jc w:val="center"/>
              <w:rPr>
                <w:sz w:val="14"/>
              </w:rPr>
            </w:pPr>
          </w:p>
          <w:p>
            <w:pPr>
              <w:pStyle w:val="12"/>
              <w:ind w:left="306"/>
              <w:jc w:val="center"/>
              <w:rPr>
                <w:sz w:val="20"/>
              </w:rPr>
            </w:pPr>
            <w:r>
              <w:rPr>
                <w:sz w:val="20"/>
              </w:rPr>
              <w:t>奖励金</w:t>
            </w:r>
          </w:p>
        </w:tc>
        <w:tc>
          <w:tcPr>
            <w:tcW w:w="678" w:type="dxa"/>
          </w:tcPr>
          <w:p>
            <w:pPr>
              <w:ind w:left="0" w:leftChars="0" w:right="0" w:rightChars="0"/>
              <w:jc w:val="right"/>
              <w:rPr>
                <w:rFonts w:ascii="Times New Roman"/>
                <w:sz w:val="18"/>
              </w:rPr>
            </w:pPr>
            <w:r>
              <w:rPr>
                <w:sz w:val="20"/>
              </w:rPr>
              <w:t>0.00</w:t>
            </w:r>
          </w:p>
        </w:tc>
        <w:tc>
          <w:tcPr>
            <w:tcW w:w="601" w:type="dxa"/>
          </w:tcPr>
          <w:p>
            <w:pPr>
              <w:pStyle w:val="12"/>
              <w:spacing w:before="28"/>
              <w:ind w:left="107"/>
              <w:jc w:val="center"/>
              <w:rPr>
                <w:sz w:val="20"/>
              </w:rPr>
            </w:pPr>
            <w:r>
              <w:rPr>
                <w:sz w:val="20"/>
              </w:rPr>
              <w:t>302</w:t>
            </w:r>
          </w:p>
          <w:p>
            <w:pPr>
              <w:pStyle w:val="12"/>
              <w:spacing w:before="56"/>
              <w:ind w:left="107"/>
              <w:jc w:val="center"/>
              <w:rPr>
                <w:sz w:val="20"/>
              </w:rPr>
            </w:pPr>
            <w:r>
              <w:rPr>
                <w:sz w:val="20"/>
              </w:rPr>
              <w:t>29</w:t>
            </w:r>
          </w:p>
        </w:tc>
        <w:tc>
          <w:tcPr>
            <w:tcW w:w="4144" w:type="dxa"/>
          </w:tcPr>
          <w:p>
            <w:pPr>
              <w:pStyle w:val="12"/>
              <w:spacing w:before="5"/>
              <w:jc w:val="center"/>
              <w:rPr>
                <w:sz w:val="14"/>
              </w:rPr>
            </w:pPr>
          </w:p>
          <w:p>
            <w:pPr>
              <w:pStyle w:val="12"/>
              <w:ind w:left="307"/>
              <w:jc w:val="center"/>
              <w:rPr>
                <w:sz w:val="20"/>
              </w:rPr>
            </w:pPr>
            <w:r>
              <w:rPr>
                <w:sz w:val="20"/>
              </w:rPr>
              <w:t>福利费</w:t>
            </w:r>
          </w:p>
        </w:tc>
        <w:tc>
          <w:tcPr>
            <w:tcW w:w="601" w:type="dxa"/>
          </w:tcPr>
          <w:p>
            <w:pPr>
              <w:pStyle w:val="12"/>
              <w:spacing w:before="28"/>
              <w:ind w:right="96"/>
              <w:jc w:val="right"/>
              <w:rPr>
                <w:rFonts w:hint="default" w:eastAsia="宋体"/>
                <w:sz w:val="20"/>
                <w:lang w:val="en-US" w:eastAsia="zh-CN"/>
              </w:rPr>
            </w:pPr>
            <w:r>
              <w:rPr>
                <w:rFonts w:hint="eastAsia"/>
                <w:sz w:val="20"/>
                <w:lang w:val="en-US" w:eastAsia="zh-CN"/>
              </w:rPr>
              <w:t>2.60</w:t>
            </w:r>
          </w:p>
        </w:tc>
        <w:tc>
          <w:tcPr>
            <w:tcW w:w="601" w:type="dxa"/>
          </w:tcPr>
          <w:p>
            <w:pPr>
              <w:pStyle w:val="12"/>
              <w:spacing w:before="28"/>
              <w:ind w:left="108"/>
              <w:jc w:val="center"/>
              <w:rPr>
                <w:sz w:val="20"/>
              </w:rPr>
            </w:pPr>
            <w:r>
              <w:rPr>
                <w:sz w:val="20"/>
              </w:rPr>
              <w:t>399</w:t>
            </w:r>
          </w:p>
          <w:p>
            <w:pPr>
              <w:pStyle w:val="12"/>
              <w:spacing w:before="56"/>
              <w:ind w:left="108"/>
              <w:jc w:val="center"/>
              <w:rPr>
                <w:sz w:val="20"/>
              </w:rPr>
            </w:pPr>
            <w:r>
              <w:rPr>
                <w:sz w:val="20"/>
              </w:rPr>
              <w:t>08</w:t>
            </w:r>
          </w:p>
        </w:tc>
        <w:tc>
          <w:tcPr>
            <w:tcW w:w="3142" w:type="dxa"/>
          </w:tcPr>
          <w:p>
            <w:pPr>
              <w:pStyle w:val="12"/>
              <w:spacing w:before="28"/>
              <w:ind w:left="306"/>
              <w:jc w:val="center"/>
              <w:rPr>
                <w:sz w:val="20"/>
              </w:rPr>
            </w:pPr>
            <w:r>
              <w:rPr>
                <w:sz w:val="20"/>
              </w:rPr>
              <w:t>对民间非营利组织和群众性自</w:t>
            </w:r>
          </w:p>
          <w:p>
            <w:pPr>
              <w:pStyle w:val="12"/>
              <w:spacing w:before="56"/>
              <w:ind w:left="107"/>
              <w:jc w:val="center"/>
              <w:rPr>
                <w:sz w:val="20"/>
              </w:rPr>
            </w:pPr>
            <w:r>
              <w:rPr>
                <w:sz w:val="20"/>
              </w:rPr>
              <w:t>治组织补贴</w:t>
            </w:r>
          </w:p>
        </w:tc>
        <w:tc>
          <w:tcPr>
            <w:tcW w:w="1187"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1" w:type="dxa"/>
          </w:tcPr>
          <w:p>
            <w:pPr>
              <w:pStyle w:val="12"/>
              <w:spacing w:before="28"/>
              <w:ind w:left="108"/>
              <w:jc w:val="center"/>
              <w:rPr>
                <w:sz w:val="20"/>
              </w:rPr>
            </w:pPr>
            <w:r>
              <w:rPr>
                <w:sz w:val="20"/>
              </w:rPr>
              <w:t>303</w:t>
            </w:r>
          </w:p>
          <w:p>
            <w:pPr>
              <w:pStyle w:val="12"/>
              <w:spacing w:before="56"/>
              <w:ind w:left="108"/>
              <w:jc w:val="center"/>
              <w:rPr>
                <w:sz w:val="20"/>
              </w:rPr>
            </w:pPr>
            <w:r>
              <w:rPr>
                <w:sz w:val="20"/>
              </w:rPr>
              <w:t>10</w:t>
            </w:r>
          </w:p>
        </w:tc>
        <w:tc>
          <w:tcPr>
            <w:tcW w:w="2526" w:type="dxa"/>
          </w:tcPr>
          <w:p>
            <w:pPr>
              <w:pStyle w:val="12"/>
              <w:spacing w:before="5"/>
              <w:jc w:val="center"/>
              <w:rPr>
                <w:sz w:val="14"/>
              </w:rPr>
            </w:pPr>
          </w:p>
          <w:p>
            <w:pPr>
              <w:pStyle w:val="12"/>
              <w:ind w:left="306"/>
              <w:jc w:val="center"/>
              <w:rPr>
                <w:sz w:val="20"/>
              </w:rPr>
            </w:pPr>
            <w:r>
              <w:rPr>
                <w:sz w:val="20"/>
              </w:rPr>
              <w:t>个人农业生产补贴</w:t>
            </w:r>
          </w:p>
        </w:tc>
        <w:tc>
          <w:tcPr>
            <w:tcW w:w="678" w:type="dxa"/>
          </w:tcPr>
          <w:p>
            <w:pPr>
              <w:ind w:left="0" w:leftChars="0" w:right="0" w:rightChars="0"/>
              <w:jc w:val="right"/>
              <w:rPr>
                <w:rFonts w:ascii="Times New Roman"/>
                <w:sz w:val="18"/>
              </w:rPr>
            </w:pPr>
            <w:r>
              <w:rPr>
                <w:sz w:val="20"/>
              </w:rPr>
              <w:t>0.00</w:t>
            </w:r>
          </w:p>
        </w:tc>
        <w:tc>
          <w:tcPr>
            <w:tcW w:w="601" w:type="dxa"/>
          </w:tcPr>
          <w:p>
            <w:pPr>
              <w:pStyle w:val="12"/>
              <w:spacing w:before="28"/>
              <w:ind w:left="107"/>
              <w:jc w:val="center"/>
              <w:rPr>
                <w:sz w:val="20"/>
              </w:rPr>
            </w:pPr>
            <w:r>
              <w:rPr>
                <w:sz w:val="20"/>
              </w:rPr>
              <w:t>302</w:t>
            </w:r>
          </w:p>
          <w:p>
            <w:pPr>
              <w:pStyle w:val="12"/>
              <w:spacing w:before="56"/>
              <w:ind w:left="107"/>
              <w:jc w:val="center"/>
              <w:rPr>
                <w:sz w:val="20"/>
              </w:rPr>
            </w:pPr>
            <w:r>
              <w:rPr>
                <w:sz w:val="20"/>
              </w:rPr>
              <w:t>31</w:t>
            </w:r>
          </w:p>
        </w:tc>
        <w:tc>
          <w:tcPr>
            <w:tcW w:w="4144" w:type="dxa"/>
          </w:tcPr>
          <w:p>
            <w:pPr>
              <w:pStyle w:val="12"/>
              <w:spacing w:before="5"/>
              <w:jc w:val="center"/>
              <w:rPr>
                <w:sz w:val="14"/>
              </w:rPr>
            </w:pPr>
          </w:p>
          <w:p>
            <w:pPr>
              <w:pStyle w:val="12"/>
              <w:ind w:left="307"/>
              <w:jc w:val="center"/>
              <w:rPr>
                <w:sz w:val="20"/>
              </w:rPr>
            </w:pPr>
            <w:r>
              <w:rPr>
                <w:sz w:val="20"/>
              </w:rPr>
              <w:t>公务用车运行维护费</w:t>
            </w:r>
          </w:p>
        </w:tc>
        <w:tc>
          <w:tcPr>
            <w:tcW w:w="601" w:type="dxa"/>
          </w:tcPr>
          <w:p>
            <w:pPr>
              <w:ind w:left="0" w:leftChars="0" w:right="0" w:rightChars="0"/>
              <w:jc w:val="right"/>
              <w:rPr>
                <w:rFonts w:ascii="Times New Roman"/>
                <w:sz w:val="18"/>
              </w:rPr>
            </w:pPr>
            <w:r>
              <w:rPr>
                <w:sz w:val="20"/>
              </w:rPr>
              <w:t>0.00</w:t>
            </w:r>
          </w:p>
        </w:tc>
        <w:tc>
          <w:tcPr>
            <w:tcW w:w="601" w:type="dxa"/>
          </w:tcPr>
          <w:p>
            <w:pPr>
              <w:pStyle w:val="12"/>
              <w:spacing w:before="28"/>
              <w:ind w:left="108"/>
              <w:jc w:val="center"/>
              <w:rPr>
                <w:sz w:val="20"/>
              </w:rPr>
            </w:pPr>
            <w:r>
              <w:rPr>
                <w:sz w:val="20"/>
              </w:rPr>
              <w:t>399</w:t>
            </w:r>
          </w:p>
          <w:p>
            <w:pPr>
              <w:pStyle w:val="12"/>
              <w:spacing w:before="56"/>
              <w:ind w:left="108"/>
              <w:jc w:val="center"/>
              <w:rPr>
                <w:sz w:val="20"/>
              </w:rPr>
            </w:pPr>
            <w:r>
              <w:rPr>
                <w:sz w:val="20"/>
              </w:rPr>
              <w:t>99</w:t>
            </w:r>
          </w:p>
        </w:tc>
        <w:tc>
          <w:tcPr>
            <w:tcW w:w="3142" w:type="dxa"/>
          </w:tcPr>
          <w:p>
            <w:pPr>
              <w:pStyle w:val="12"/>
              <w:spacing w:before="5"/>
              <w:jc w:val="center"/>
              <w:rPr>
                <w:sz w:val="14"/>
              </w:rPr>
            </w:pPr>
          </w:p>
          <w:p>
            <w:pPr>
              <w:pStyle w:val="12"/>
              <w:ind w:left="306"/>
              <w:jc w:val="center"/>
              <w:rPr>
                <w:sz w:val="20"/>
              </w:rPr>
            </w:pPr>
            <w:r>
              <w:rPr>
                <w:sz w:val="20"/>
              </w:rPr>
              <w:t>其他支出</w:t>
            </w:r>
          </w:p>
        </w:tc>
        <w:tc>
          <w:tcPr>
            <w:tcW w:w="1187" w:type="dxa"/>
          </w:tcPr>
          <w:p>
            <w:pPr>
              <w:ind w:left="0" w:leftChars="0" w:right="0" w:rightChars="0"/>
              <w:jc w:val="right"/>
              <w:rPr>
                <w:rFonts w:ascii="Times New Roman"/>
                <w:sz w:val="18"/>
              </w:rPr>
            </w:pPr>
            <w:r>
              <w:rPr>
                <w:sz w:val="20"/>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01" w:type="dxa"/>
          </w:tcPr>
          <w:p>
            <w:pPr>
              <w:pStyle w:val="12"/>
              <w:spacing w:before="28"/>
              <w:ind w:left="108"/>
              <w:jc w:val="center"/>
              <w:rPr>
                <w:sz w:val="20"/>
              </w:rPr>
            </w:pPr>
            <w:r>
              <w:rPr>
                <w:sz w:val="20"/>
              </w:rPr>
              <w:t>303</w:t>
            </w:r>
          </w:p>
          <w:p>
            <w:pPr>
              <w:pStyle w:val="12"/>
              <w:spacing w:before="55"/>
              <w:ind w:left="108"/>
              <w:jc w:val="center"/>
              <w:rPr>
                <w:sz w:val="20"/>
              </w:rPr>
            </w:pPr>
            <w:r>
              <w:rPr>
                <w:sz w:val="20"/>
              </w:rPr>
              <w:t>11</w:t>
            </w:r>
          </w:p>
        </w:tc>
        <w:tc>
          <w:tcPr>
            <w:tcW w:w="2526" w:type="dxa"/>
          </w:tcPr>
          <w:p>
            <w:pPr>
              <w:pStyle w:val="12"/>
              <w:spacing w:before="4"/>
              <w:jc w:val="center"/>
              <w:rPr>
                <w:sz w:val="14"/>
              </w:rPr>
            </w:pPr>
          </w:p>
          <w:p>
            <w:pPr>
              <w:pStyle w:val="12"/>
              <w:ind w:left="306"/>
              <w:jc w:val="center"/>
              <w:rPr>
                <w:sz w:val="20"/>
              </w:rPr>
            </w:pPr>
            <w:r>
              <w:rPr>
                <w:sz w:val="20"/>
              </w:rPr>
              <w:t>代缴社会保险费</w:t>
            </w:r>
          </w:p>
        </w:tc>
        <w:tc>
          <w:tcPr>
            <w:tcW w:w="678" w:type="dxa"/>
          </w:tcPr>
          <w:p>
            <w:pPr>
              <w:ind w:left="0" w:leftChars="0" w:right="0" w:rightChars="0"/>
              <w:jc w:val="right"/>
              <w:rPr>
                <w:rFonts w:ascii="Times New Roman"/>
                <w:sz w:val="18"/>
              </w:rPr>
            </w:pPr>
            <w:r>
              <w:rPr>
                <w:sz w:val="20"/>
              </w:rPr>
              <w:t>0.00</w:t>
            </w:r>
          </w:p>
        </w:tc>
        <w:tc>
          <w:tcPr>
            <w:tcW w:w="601" w:type="dxa"/>
          </w:tcPr>
          <w:p>
            <w:pPr>
              <w:pStyle w:val="12"/>
              <w:spacing w:before="28"/>
              <w:ind w:left="107"/>
              <w:jc w:val="center"/>
              <w:rPr>
                <w:sz w:val="20"/>
              </w:rPr>
            </w:pPr>
            <w:r>
              <w:rPr>
                <w:sz w:val="20"/>
              </w:rPr>
              <w:t>302</w:t>
            </w:r>
          </w:p>
          <w:p>
            <w:pPr>
              <w:pStyle w:val="12"/>
              <w:spacing w:before="55"/>
              <w:ind w:left="107"/>
              <w:jc w:val="center"/>
              <w:rPr>
                <w:sz w:val="20"/>
              </w:rPr>
            </w:pPr>
            <w:r>
              <w:rPr>
                <w:sz w:val="20"/>
              </w:rPr>
              <w:t>39</w:t>
            </w:r>
          </w:p>
        </w:tc>
        <w:tc>
          <w:tcPr>
            <w:tcW w:w="4144" w:type="dxa"/>
          </w:tcPr>
          <w:p>
            <w:pPr>
              <w:pStyle w:val="12"/>
              <w:spacing w:before="4"/>
              <w:jc w:val="center"/>
              <w:rPr>
                <w:sz w:val="14"/>
              </w:rPr>
            </w:pPr>
          </w:p>
          <w:p>
            <w:pPr>
              <w:pStyle w:val="12"/>
              <w:ind w:left="307"/>
              <w:jc w:val="center"/>
              <w:rPr>
                <w:sz w:val="20"/>
              </w:rPr>
            </w:pPr>
            <w:r>
              <w:rPr>
                <w:sz w:val="20"/>
              </w:rPr>
              <w:t>其他交通费用</w:t>
            </w:r>
          </w:p>
        </w:tc>
        <w:tc>
          <w:tcPr>
            <w:tcW w:w="601" w:type="dxa"/>
          </w:tcPr>
          <w:p>
            <w:pPr>
              <w:ind w:left="0" w:leftChars="0" w:right="0" w:rightChars="0"/>
              <w:jc w:val="right"/>
              <w:rPr>
                <w:rFonts w:ascii="Times New Roman"/>
                <w:sz w:val="18"/>
              </w:rPr>
            </w:pPr>
            <w:r>
              <w:rPr>
                <w:sz w:val="20"/>
              </w:rPr>
              <w:t>0.00</w:t>
            </w:r>
          </w:p>
        </w:tc>
        <w:tc>
          <w:tcPr>
            <w:tcW w:w="601" w:type="dxa"/>
          </w:tcPr>
          <w:p>
            <w:pPr>
              <w:pStyle w:val="12"/>
              <w:jc w:val="center"/>
              <w:rPr>
                <w:rFonts w:ascii="Times New Roman"/>
                <w:sz w:val="18"/>
              </w:rPr>
            </w:pPr>
          </w:p>
        </w:tc>
        <w:tc>
          <w:tcPr>
            <w:tcW w:w="3142" w:type="dxa"/>
          </w:tcPr>
          <w:p>
            <w:pPr>
              <w:pStyle w:val="12"/>
              <w:jc w:val="center"/>
              <w:rPr>
                <w:rFonts w:ascii="Times New Roman"/>
                <w:sz w:val="18"/>
              </w:rPr>
            </w:pPr>
          </w:p>
        </w:tc>
        <w:tc>
          <w:tcPr>
            <w:tcW w:w="1187" w:type="dxa"/>
          </w:tcPr>
          <w:p>
            <w:pPr>
              <w:pStyle w:val="12"/>
              <w:jc w:val="righ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01" w:type="dxa"/>
          </w:tcPr>
          <w:p>
            <w:pPr>
              <w:pStyle w:val="12"/>
              <w:spacing w:before="27"/>
              <w:ind w:left="108"/>
              <w:jc w:val="center"/>
              <w:rPr>
                <w:sz w:val="20"/>
              </w:rPr>
            </w:pPr>
            <w:r>
              <w:rPr>
                <w:sz w:val="20"/>
              </w:rPr>
              <w:t>303</w:t>
            </w:r>
          </w:p>
          <w:p>
            <w:pPr>
              <w:pStyle w:val="12"/>
              <w:spacing w:before="56"/>
              <w:ind w:left="108"/>
              <w:jc w:val="center"/>
              <w:rPr>
                <w:sz w:val="20"/>
              </w:rPr>
            </w:pPr>
            <w:r>
              <w:rPr>
                <w:sz w:val="20"/>
              </w:rPr>
              <w:t>99</w:t>
            </w:r>
          </w:p>
        </w:tc>
        <w:tc>
          <w:tcPr>
            <w:tcW w:w="2526" w:type="dxa"/>
          </w:tcPr>
          <w:p>
            <w:pPr>
              <w:pStyle w:val="12"/>
              <w:spacing w:before="27"/>
              <w:ind w:left="306"/>
              <w:jc w:val="center"/>
              <w:rPr>
                <w:sz w:val="20"/>
              </w:rPr>
            </w:pPr>
            <w:r>
              <w:rPr>
                <w:sz w:val="20"/>
              </w:rPr>
              <w:t>其他对个人和家庭的补</w:t>
            </w:r>
          </w:p>
          <w:p>
            <w:pPr>
              <w:pStyle w:val="12"/>
              <w:spacing w:before="56"/>
              <w:ind w:left="107"/>
              <w:jc w:val="center"/>
              <w:rPr>
                <w:sz w:val="20"/>
              </w:rPr>
            </w:pPr>
            <w:r>
              <w:rPr>
                <w:w w:val="99"/>
                <w:sz w:val="20"/>
              </w:rPr>
              <w:t>助</w:t>
            </w:r>
          </w:p>
        </w:tc>
        <w:tc>
          <w:tcPr>
            <w:tcW w:w="678" w:type="dxa"/>
          </w:tcPr>
          <w:p>
            <w:pPr>
              <w:ind w:left="0" w:leftChars="0" w:right="0" w:rightChars="0"/>
              <w:jc w:val="right"/>
              <w:rPr>
                <w:rFonts w:ascii="Times New Roman"/>
                <w:sz w:val="18"/>
              </w:rPr>
            </w:pPr>
            <w:r>
              <w:rPr>
                <w:sz w:val="20"/>
              </w:rPr>
              <w:t>0.00</w:t>
            </w:r>
          </w:p>
        </w:tc>
        <w:tc>
          <w:tcPr>
            <w:tcW w:w="601" w:type="dxa"/>
          </w:tcPr>
          <w:p>
            <w:pPr>
              <w:pStyle w:val="12"/>
              <w:spacing w:before="27"/>
              <w:ind w:left="107"/>
              <w:jc w:val="center"/>
              <w:rPr>
                <w:sz w:val="20"/>
              </w:rPr>
            </w:pPr>
            <w:r>
              <w:rPr>
                <w:sz w:val="20"/>
              </w:rPr>
              <w:t>302</w:t>
            </w:r>
          </w:p>
          <w:p>
            <w:pPr>
              <w:pStyle w:val="12"/>
              <w:spacing w:before="56"/>
              <w:ind w:left="107"/>
              <w:jc w:val="center"/>
              <w:rPr>
                <w:sz w:val="20"/>
              </w:rPr>
            </w:pPr>
            <w:r>
              <w:rPr>
                <w:sz w:val="20"/>
              </w:rPr>
              <w:t>40</w:t>
            </w:r>
          </w:p>
        </w:tc>
        <w:tc>
          <w:tcPr>
            <w:tcW w:w="4144" w:type="dxa"/>
          </w:tcPr>
          <w:p>
            <w:pPr>
              <w:pStyle w:val="12"/>
              <w:spacing w:before="4"/>
              <w:jc w:val="center"/>
              <w:rPr>
                <w:sz w:val="14"/>
              </w:rPr>
            </w:pPr>
          </w:p>
          <w:p>
            <w:pPr>
              <w:pStyle w:val="12"/>
              <w:ind w:left="307"/>
              <w:jc w:val="center"/>
              <w:rPr>
                <w:sz w:val="20"/>
              </w:rPr>
            </w:pPr>
            <w:r>
              <w:rPr>
                <w:sz w:val="20"/>
              </w:rPr>
              <w:t>税金及附加费用</w:t>
            </w:r>
          </w:p>
        </w:tc>
        <w:tc>
          <w:tcPr>
            <w:tcW w:w="601" w:type="dxa"/>
          </w:tcPr>
          <w:p>
            <w:pPr>
              <w:ind w:left="0" w:leftChars="0" w:right="0" w:rightChars="0"/>
              <w:jc w:val="right"/>
              <w:rPr>
                <w:rFonts w:ascii="Times New Roman"/>
                <w:sz w:val="18"/>
              </w:rPr>
            </w:pPr>
            <w:r>
              <w:rPr>
                <w:sz w:val="20"/>
              </w:rPr>
              <w:t>0.00</w:t>
            </w:r>
          </w:p>
        </w:tc>
        <w:tc>
          <w:tcPr>
            <w:tcW w:w="601" w:type="dxa"/>
          </w:tcPr>
          <w:p>
            <w:pPr>
              <w:pStyle w:val="12"/>
              <w:jc w:val="center"/>
              <w:rPr>
                <w:rFonts w:ascii="Times New Roman"/>
                <w:sz w:val="18"/>
              </w:rPr>
            </w:pPr>
          </w:p>
        </w:tc>
        <w:tc>
          <w:tcPr>
            <w:tcW w:w="3142" w:type="dxa"/>
          </w:tcPr>
          <w:p>
            <w:pPr>
              <w:pStyle w:val="12"/>
              <w:jc w:val="center"/>
              <w:rPr>
                <w:rFonts w:ascii="Times New Roman"/>
                <w:sz w:val="18"/>
              </w:rPr>
            </w:pPr>
          </w:p>
        </w:tc>
        <w:tc>
          <w:tcPr>
            <w:tcW w:w="1187" w:type="dxa"/>
          </w:tcPr>
          <w:p>
            <w:pPr>
              <w:pStyle w:val="12"/>
              <w:jc w:val="righ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601" w:type="dxa"/>
          </w:tcPr>
          <w:p>
            <w:pPr>
              <w:pStyle w:val="12"/>
              <w:jc w:val="center"/>
              <w:rPr>
                <w:rFonts w:ascii="Times New Roman"/>
                <w:sz w:val="18"/>
              </w:rPr>
            </w:pPr>
          </w:p>
        </w:tc>
        <w:tc>
          <w:tcPr>
            <w:tcW w:w="2526" w:type="dxa"/>
          </w:tcPr>
          <w:p>
            <w:pPr>
              <w:pStyle w:val="12"/>
              <w:jc w:val="center"/>
              <w:rPr>
                <w:rFonts w:ascii="Times New Roman"/>
                <w:sz w:val="18"/>
              </w:rPr>
            </w:pPr>
          </w:p>
        </w:tc>
        <w:tc>
          <w:tcPr>
            <w:tcW w:w="678" w:type="dxa"/>
          </w:tcPr>
          <w:p>
            <w:pPr>
              <w:pStyle w:val="12"/>
              <w:jc w:val="right"/>
              <w:rPr>
                <w:rFonts w:ascii="Times New Roman"/>
                <w:sz w:val="18"/>
              </w:rPr>
            </w:pPr>
          </w:p>
        </w:tc>
        <w:tc>
          <w:tcPr>
            <w:tcW w:w="601" w:type="dxa"/>
          </w:tcPr>
          <w:p>
            <w:pPr>
              <w:pStyle w:val="12"/>
              <w:spacing w:before="27"/>
              <w:ind w:left="107"/>
              <w:jc w:val="center"/>
              <w:rPr>
                <w:sz w:val="20"/>
              </w:rPr>
            </w:pPr>
            <w:r>
              <w:rPr>
                <w:sz w:val="20"/>
              </w:rPr>
              <w:t>302</w:t>
            </w:r>
          </w:p>
          <w:p>
            <w:pPr>
              <w:pStyle w:val="12"/>
              <w:spacing w:before="56"/>
              <w:ind w:left="107"/>
              <w:jc w:val="center"/>
              <w:rPr>
                <w:sz w:val="20"/>
              </w:rPr>
            </w:pPr>
            <w:r>
              <w:rPr>
                <w:sz w:val="20"/>
              </w:rPr>
              <w:t>99</w:t>
            </w:r>
          </w:p>
        </w:tc>
        <w:tc>
          <w:tcPr>
            <w:tcW w:w="4144" w:type="dxa"/>
          </w:tcPr>
          <w:p>
            <w:pPr>
              <w:pStyle w:val="12"/>
              <w:spacing w:before="3"/>
              <w:jc w:val="center"/>
              <w:rPr>
                <w:sz w:val="14"/>
              </w:rPr>
            </w:pPr>
          </w:p>
          <w:p>
            <w:pPr>
              <w:pStyle w:val="12"/>
              <w:spacing w:before="1"/>
              <w:ind w:left="307"/>
              <w:jc w:val="center"/>
              <w:rPr>
                <w:sz w:val="20"/>
              </w:rPr>
            </w:pPr>
            <w:r>
              <w:rPr>
                <w:sz w:val="20"/>
              </w:rPr>
              <w:t>其他商品和服务支出</w:t>
            </w:r>
          </w:p>
        </w:tc>
        <w:tc>
          <w:tcPr>
            <w:tcW w:w="601" w:type="dxa"/>
          </w:tcPr>
          <w:p>
            <w:pPr>
              <w:pStyle w:val="12"/>
              <w:spacing w:before="27"/>
              <w:jc w:val="right"/>
              <w:rPr>
                <w:rFonts w:hint="default" w:eastAsia="宋体"/>
                <w:sz w:val="20"/>
                <w:lang w:val="en-US" w:eastAsia="zh-CN"/>
              </w:rPr>
            </w:pPr>
            <w:r>
              <w:rPr>
                <w:rFonts w:hint="eastAsia"/>
                <w:sz w:val="20"/>
                <w:lang w:val="en-US" w:eastAsia="zh-CN"/>
              </w:rPr>
              <w:t>22.60</w:t>
            </w:r>
          </w:p>
        </w:tc>
        <w:tc>
          <w:tcPr>
            <w:tcW w:w="601" w:type="dxa"/>
          </w:tcPr>
          <w:p>
            <w:pPr>
              <w:pStyle w:val="12"/>
              <w:jc w:val="center"/>
              <w:rPr>
                <w:rFonts w:ascii="Times New Roman"/>
                <w:sz w:val="18"/>
              </w:rPr>
            </w:pPr>
          </w:p>
        </w:tc>
        <w:tc>
          <w:tcPr>
            <w:tcW w:w="3142" w:type="dxa"/>
          </w:tcPr>
          <w:p>
            <w:pPr>
              <w:pStyle w:val="12"/>
              <w:jc w:val="center"/>
              <w:rPr>
                <w:rFonts w:ascii="Times New Roman"/>
                <w:sz w:val="18"/>
              </w:rPr>
            </w:pPr>
          </w:p>
        </w:tc>
        <w:tc>
          <w:tcPr>
            <w:tcW w:w="1187" w:type="dxa"/>
          </w:tcPr>
          <w:p>
            <w:pPr>
              <w:pStyle w:val="12"/>
              <w:jc w:val="right"/>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27" w:type="dxa"/>
            <w:gridSpan w:val="2"/>
          </w:tcPr>
          <w:p>
            <w:pPr>
              <w:pStyle w:val="12"/>
              <w:spacing w:before="5"/>
              <w:rPr>
                <w:sz w:val="14"/>
              </w:rPr>
            </w:pPr>
          </w:p>
          <w:p>
            <w:pPr>
              <w:pStyle w:val="12"/>
              <w:spacing w:before="1"/>
              <w:ind w:left="962"/>
              <w:rPr>
                <w:sz w:val="20"/>
              </w:rPr>
            </w:pPr>
            <w:r>
              <w:rPr>
                <w:sz w:val="20"/>
              </w:rPr>
              <w:t>人员经费合计</w:t>
            </w:r>
          </w:p>
        </w:tc>
        <w:tc>
          <w:tcPr>
            <w:tcW w:w="678" w:type="dxa"/>
          </w:tcPr>
          <w:p>
            <w:pPr>
              <w:pStyle w:val="12"/>
              <w:spacing w:before="56"/>
              <w:ind w:right="95"/>
              <w:jc w:val="right"/>
              <w:rPr>
                <w:rFonts w:hint="default" w:eastAsia="宋体"/>
                <w:sz w:val="20"/>
                <w:lang w:val="en-US" w:eastAsia="zh-CN"/>
              </w:rPr>
            </w:pPr>
            <w:r>
              <w:rPr>
                <w:rFonts w:hint="eastAsia"/>
                <w:sz w:val="20"/>
                <w:lang w:val="en-US" w:eastAsia="zh-CN"/>
              </w:rPr>
              <w:t>126.22</w:t>
            </w:r>
          </w:p>
        </w:tc>
        <w:tc>
          <w:tcPr>
            <w:tcW w:w="9089" w:type="dxa"/>
            <w:gridSpan w:val="5"/>
          </w:tcPr>
          <w:p>
            <w:pPr>
              <w:pStyle w:val="12"/>
              <w:spacing w:before="5"/>
              <w:rPr>
                <w:sz w:val="14"/>
              </w:rPr>
            </w:pPr>
          </w:p>
          <w:p>
            <w:pPr>
              <w:pStyle w:val="12"/>
              <w:spacing w:before="1"/>
              <w:ind w:left="3922" w:right="3917"/>
              <w:jc w:val="center"/>
              <w:rPr>
                <w:sz w:val="20"/>
              </w:rPr>
            </w:pPr>
            <w:r>
              <w:rPr>
                <w:sz w:val="20"/>
              </w:rPr>
              <w:t>公用经费合计</w:t>
            </w:r>
          </w:p>
        </w:tc>
        <w:tc>
          <w:tcPr>
            <w:tcW w:w="1187" w:type="dxa"/>
          </w:tcPr>
          <w:p>
            <w:pPr>
              <w:pStyle w:val="12"/>
              <w:spacing w:before="5"/>
              <w:jc w:val="right"/>
              <w:rPr>
                <w:sz w:val="14"/>
              </w:rPr>
            </w:pPr>
          </w:p>
          <w:p>
            <w:pPr>
              <w:pStyle w:val="12"/>
              <w:spacing w:before="1"/>
              <w:ind w:left="577"/>
              <w:jc w:val="right"/>
              <w:rPr>
                <w:rFonts w:hint="default" w:eastAsia="宋体"/>
                <w:sz w:val="20"/>
                <w:lang w:val="en-US" w:eastAsia="zh-CN"/>
              </w:rPr>
            </w:pPr>
            <w:r>
              <w:rPr>
                <w:rFonts w:hint="eastAsia"/>
                <w:sz w:val="20"/>
                <w:lang w:val="en-US" w:eastAsia="zh-CN"/>
              </w:rPr>
              <w:t>82.75</w:t>
            </w:r>
          </w:p>
        </w:tc>
      </w:tr>
    </w:tbl>
    <w:p>
      <w:pPr>
        <w:spacing w:before="29"/>
        <w:ind w:left="233" w:right="0" w:firstLine="0"/>
        <w:jc w:val="left"/>
        <w:rPr>
          <w:sz w:val="20"/>
        </w:rPr>
      </w:pPr>
      <w:r>
        <w:rPr>
          <w:sz w:val="20"/>
        </w:rPr>
        <w:t>注：本表反映部门本年度一般公共预算财政拨款基本支出明细情况。</w:t>
      </w:r>
    </w:p>
    <w:p>
      <w:pPr>
        <w:spacing w:after="0"/>
        <w:rPr>
          <w:sz w:val="20"/>
        </w:rPr>
        <w:sectPr>
          <w:pgSz w:w="16840" w:h="11910" w:orient="landscape"/>
          <w:pgMar w:top="1100" w:right="300" w:bottom="280" w:left="1300" w:header="720" w:footer="720" w:gutter="0"/>
          <w:cols w:space="720" w:num="1"/>
        </w:sectPr>
      </w:pPr>
    </w:p>
    <w:p>
      <w:pPr>
        <w:spacing w:after="0"/>
        <w:jc w:val="right"/>
        <w:rPr>
          <w:sz w:val="22"/>
        </w:rPr>
        <w:sectPr>
          <w:type w:val="continuous"/>
          <w:pgSz w:w="16840" w:h="11910" w:orient="landscape"/>
          <w:pgMar w:top="1580" w:right="300" w:bottom="280" w:left="1300" w:header="720" w:footer="720" w:gutter="0"/>
          <w:cols w:equalWidth="0" w:num="3">
            <w:col w:w="2914" w:space="3127"/>
            <w:col w:w="2091" w:space="4631"/>
            <w:col w:w="2477"/>
          </w:cols>
        </w:sectPr>
      </w:pPr>
    </w:p>
    <w:p>
      <w:pPr>
        <w:pStyle w:val="3"/>
        <w:spacing w:before="120"/>
        <w:ind w:left="4652" w:right="6552"/>
        <w:rPr>
          <w:spacing w:val="-3"/>
        </w:rPr>
      </w:pPr>
    </w:p>
    <w:p>
      <w:pPr>
        <w:rPr>
          <w:spacing w:val="-3"/>
        </w:rPr>
      </w:pPr>
    </w:p>
    <w:p>
      <w:pPr>
        <w:pStyle w:val="2"/>
        <w:spacing w:before="210" w:line="266" w:lineRule="auto"/>
        <w:ind w:left="3884" w:right="4754"/>
        <w:rPr>
          <w:rFonts w:hint="eastAsia" w:ascii="宋体" w:hAnsi="宋体" w:eastAsia="宋体" w:cs="宋体"/>
          <w:b/>
          <w:bCs/>
          <w:sz w:val="28"/>
          <w:szCs w:val="28"/>
        </w:rPr>
      </w:pPr>
      <w:r>
        <w:rPr>
          <w:rFonts w:hint="eastAsia" w:ascii="宋体" w:hAnsi="宋体" w:eastAsia="宋体" w:cs="宋体"/>
          <w:b/>
          <w:bCs/>
          <w:spacing w:val="-1"/>
          <w:sz w:val="28"/>
          <w:szCs w:val="28"/>
        </w:rPr>
        <w:t>一般公共预算财政拨款“三公”经</w:t>
      </w:r>
      <w:r>
        <w:rPr>
          <w:rFonts w:hint="eastAsia" w:ascii="宋体" w:hAnsi="宋体" w:eastAsia="宋体" w:cs="宋体"/>
          <w:b/>
          <w:bCs/>
          <w:sz w:val="28"/>
          <w:szCs w:val="28"/>
        </w:rPr>
        <w:t>费支出决算表</w:t>
      </w:r>
    </w:p>
    <w:p>
      <w:pPr>
        <w:tabs>
          <w:tab w:val="left" w:pos="12873"/>
        </w:tabs>
        <w:spacing w:before="0" w:line="266" w:lineRule="exact"/>
        <w:ind w:left="0" w:right="903" w:firstLine="0"/>
        <w:jc w:val="center"/>
        <w:rPr>
          <w:sz w:val="22"/>
        </w:rPr>
      </w:pPr>
      <w:r>
        <w:rPr>
          <w:sz w:val="22"/>
        </w:rPr>
        <w:t>预算代码：108</w:t>
      </w:r>
      <w:r>
        <w:rPr>
          <w:sz w:val="22"/>
        </w:rPr>
        <w:tab/>
      </w:r>
      <w:r>
        <w:rPr>
          <w:sz w:val="22"/>
        </w:rPr>
        <w:t>公开</w:t>
      </w:r>
      <w:r>
        <w:rPr>
          <w:spacing w:val="-55"/>
          <w:sz w:val="22"/>
        </w:rPr>
        <w:t xml:space="preserve"> </w:t>
      </w:r>
      <w:r>
        <w:rPr>
          <w:sz w:val="22"/>
        </w:rPr>
        <w:t>07</w:t>
      </w:r>
      <w:r>
        <w:rPr>
          <w:spacing w:val="-57"/>
          <w:sz w:val="22"/>
        </w:rPr>
        <w:t xml:space="preserve"> </w:t>
      </w:r>
      <w:r>
        <w:rPr>
          <w:sz w:val="22"/>
        </w:rPr>
        <w:t>表</w:t>
      </w:r>
    </w:p>
    <w:p>
      <w:pPr>
        <w:spacing w:after="0" w:line="266" w:lineRule="exact"/>
        <w:jc w:val="center"/>
        <w:rPr>
          <w:sz w:val="22"/>
        </w:rPr>
        <w:sectPr>
          <w:pgSz w:w="16840" w:h="11910" w:orient="landscape"/>
          <w:pgMar w:top="1100" w:right="300" w:bottom="280" w:left="1300" w:header="720" w:footer="720" w:gutter="0"/>
          <w:cols w:space="720" w:num="1"/>
        </w:sectPr>
      </w:pPr>
    </w:p>
    <w:p>
      <w:pPr>
        <w:spacing w:before="30" w:line="266" w:lineRule="auto"/>
        <w:ind w:left="233" w:right="38" w:firstLine="0"/>
        <w:jc w:val="left"/>
        <w:rPr>
          <w:sz w:val="22"/>
        </w:rPr>
      </w:pPr>
      <w:r>
        <w:rPr>
          <w:spacing w:val="-1"/>
          <w:sz w:val="22"/>
        </w:rPr>
        <w:t>部门：</w:t>
      </w:r>
      <w:r>
        <w:rPr>
          <w:rFonts w:hint="eastAsia"/>
          <w:spacing w:val="-1"/>
          <w:sz w:val="22"/>
          <w:lang w:val="en-US" w:eastAsia="zh-CN"/>
        </w:rPr>
        <w:t>中共</w:t>
      </w:r>
      <w:r>
        <w:rPr>
          <w:spacing w:val="-1"/>
          <w:sz w:val="22"/>
        </w:rPr>
        <w:t>唐河</w:t>
      </w:r>
      <w:r>
        <w:rPr>
          <w:rFonts w:hint="eastAsia"/>
          <w:spacing w:val="-1"/>
          <w:sz w:val="22"/>
          <w:lang w:val="en-US" w:eastAsia="zh-CN"/>
        </w:rPr>
        <w:t>县委</w:t>
      </w:r>
      <w:r>
        <w:rPr>
          <w:spacing w:val="-1"/>
          <w:sz w:val="22"/>
        </w:rPr>
        <w:t>机构编制委员</w:t>
      </w:r>
      <w:r>
        <w:rPr>
          <w:sz w:val="22"/>
        </w:rPr>
        <w:t>会办公室</w:t>
      </w:r>
    </w:p>
    <w:tbl>
      <w:tblPr>
        <w:tblStyle w:val="8"/>
        <w:tblpPr w:leftFromText="180" w:rightFromText="180" w:vertAnchor="page" w:horzAnchor="page" w:tblpX="1141" w:tblpY="3721"/>
        <w:tblOverlap w:val="never"/>
        <w:tblW w:w="151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0"/>
        <w:gridCol w:w="1499"/>
        <w:gridCol w:w="724"/>
        <w:gridCol w:w="701"/>
        <w:gridCol w:w="701"/>
        <w:gridCol w:w="6392"/>
        <w:gridCol w:w="705"/>
        <w:gridCol w:w="649"/>
        <w:gridCol w:w="450"/>
        <w:gridCol w:w="659"/>
        <w:gridCol w:w="659"/>
        <w:gridCol w:w="1290"/>
        <w:gridCol w:w="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0687" w:type="dxa"/>
            <w:gridSpan w:val="6"/>
          </w:tcPr>
          <w:p>
            <w:pPr>
              <w:pStyle w:val="12"/>
              <w:spacing w:before="11"/>
              <w:ind w:left="4933" w:right="4927"/>
              <w:jc w:val="center"/>
              <w:rPr>
                <w:sz w:val="20"/>
              </w:rPr>
            </w:pPr>
            <w:r>
              <w:rPr>
                <w:sz w:val="20"/>
              </w:rPr>
              <w:t>预算数</w:t>
            </w:r>
          </w:p>
        </w:tc>
        <w:tc>
          <w:tcPr>
            <w:tcW w:w="4412" w:type="dxa"/>
            <w:gridSpan w:val="6"/>
          </w:tcPr>
          <w:p>
            <w:pPr>
              <w:pStyle w:val="12"/>
              <w:spacing w:before="11"/>
              <w:ind w:left="1464" w:right="1456"/>
              <w:jc w:val="center"/>
              <w:rPr>
                <w:sz w:val="20"/>
              </w:rPr>
            </w:pPr>
            <w:r>
              <w:rPr>
                <w:sz w:val="20"/>
              </w:rPr>
              <w:t>决算数</w:t>
            </w:r>
          </w:p>
        </w:tc>
        <w:tc>
          <w:tcPr>
            <w:tcW w:w="16" w:type="dxa"/>
          </w:tcPr>
          <w:p>
            <w:pPr>
              <w:pStyle w:val="12"/>
              <w:spacing w:before="11"/>
              <w:ind w:left="1464" w:right="1456"/>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70" w:type="dxa"/>
            <w:vMerge w:val="restart"/>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38"/>
              <w:ind w:left="153"/>
              <w:rPr>
                <w:sz w:val="20"/>
              </w:rPr>
            </w:pPr>
            <w:r>
              <w:rPr>
                <w:w w:val="95"/>
                <w:sz w:val="20"/>
              </w:rPr>
              <w:t>合计</w:t>
            </w:r>
          </w:p>
        </w:tc>
        <w:tc>
          <w:tcPr>
            <w:tcW w:w="1499" w:type="dxa"/>
            <w:vMerge w:val="restart"/>
          </w:tcPr>
          <w:p>
            <w:pPr>
              <w:pStyle w:val="12"/>
              <w:rPr>
                <w:sz w:val="20"/>
              </w:rPr>
            </w:pPr>
          </w:p>
          <w:p>
            <w:pPr>
              <w:pStyle w:val="12"/>
              <w:rPr>
                <w:sz w:val="20"/>
              </w:rPr>
            </w:pPr>
          </w:p>
          <w:p>
            <w:pPr>
              <w:pStyle w:val="12"/>
              <w:rPr>
                <w:sz w:val="20"/>
              </w:rPr>
            </w:pPr>
          </w:p>
          <w:p>
            <w:pPr>
              <w:pStyle w:val="12"/>
              <w:rPr>
                <w:sz w:val="20"/>
              </w:rPr>
            </w:pPr>
          </w:p>
          <w:p>
            <w:pPr>
              <w:pStyle w:val="12"/>
              <w:spacing w:before="8"/>
              <w:rPr>
                <w:sz w:val="18"/>
              </w:rPr>
            </w:pPr>
          </w:p>
          <w:p>
            <w:pPr>
              <w:pStyle w:val="12"/>
              <w:spacing w:line="292" w:lineRule="auto"/>
              <w:ind w:left="683" w:right="47" w:hanging="576"/>
              <w:rPr>
                <w:sz w:val="20"/>
              </w:rPr>
            </w:pPr>
            <w:r>
              <w:rPr>
                <w:spacing w:val="-1"/>
                <w:sz w:val="20"/>
              </w:rPr>
              <w:t>因公出国（</w:t>
            </w:r>
            <w:r>
              <w:rPr>
                <w:sz w:val="20"/>
              </w:rPr>
              <w:t>境）</w:t>
            </w:r>
            <w:r>
              <w:rPr>
                <w:spacing w:val="-97"/>
                <w:sz w:val="20"/>
              </w:rPr>
              <w:t xml:space="preserve"> </w:t>
            </w:r>
            <w:r>
              <w:rPr>
                <w:sz w:val="20"/>
              </w:rPr>
              <w:t>费</w:t>
            </w:r>
          </w:p>
        </w:tc>
        <w:tc>
          <w:tcPr>
            <w:tcW w:w="2126" w:type="dxa"/>
            <w:gridSpan w:val="3"/>
          </w:tcPr>
          <w:p>
            <w:pPr>
              <w:pStyle w:val="12"/>
              <w:spacing w:before="167" w:line="292" w:lineRule="auto"/>
              <w:ind w:left="164" w:right="153"/>
              <w:rPr>
                <w:sz w:val="20"/>
              </w:rPr>
            </w:pPr>
            <w:r>
              <w:rPr>
                <w:spacing w:val="-2"/>
                <w:sz w:val="20"/>
              </w:rPr>
              <w:t>公务用车购置及运行费</w:t>
            </w:r>
          </w:p>
        </w:tc>
        <w:tc>
          <w:tcPr>
            <w:tcW w:w="6392" w:type="dxa"/>
            <w:vMerge w:val="restart"/>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38"/>
              <w:ind w:left="2931" w:right="2925"/>
              <w:jc w:val="center"/>
              <w:rPr>
                <w:sz w:val="20"/>
              </w:rPr>
            </w:pPr>
            <w:r>
              <w:rPr>
                <w:sz w:val="20"/>
              </w:rPr>
              <w:t>公务接待费</w:t>
            </w:r>
          </w:p>
        </w:tc>
        <w:tc>
          <w:tcPr>
            <w:tcW w:w="705" w:type="dxa"/>
            <w:vMerge w:val="restart"/>
          </w:tcPr>
          <w:p>
            <w:pPr>
              <w:pStyle w:val="12"/>
              <w:rPr>
                <w:sz w:val="20"/>
              </w:rPr>
            </w:pPr>
          </w:p>
          <w:p>
            <w:pPr>
              <w:pStyle w:val="12"/>
              <w:rPr>
                <w:sz w:val="20"/>
              </w:rPr>
            </w:pPr>
          </w:p>
          <w:p>
            <w:pPr>
              <w:pStyle w:val="12"/>
              <w:rPr>
                <w:sz w:val="20"/>
              </w:rPr>
            </w:pPr>
          </w:p>
          <w:p>
            <w:pPr>
              <w:pStyle w:val="12"/>
              <w:rPr>
                <w:sz w:val="20"/>
              </w:rPr>
            </w:pPr>
          </w:p>
          <w:p>
            <w:pPr>
              <w:pStyle w:val="12"/>
              <w:spacing w:before="8"/>
              <w:rPr>
                <w:sz w:val="18"/>
              </w:rPr>
            </w:pPr>
          </w:p>
          <w:p>
            <w:pPr>
              <w:pStyle w:val="12"/>
              <w:spacing w:line="292" w:lineRule="auto"/>
              <w:ind w:left="152" w:right="142"/>
              <w:rPr>
                <w:sz w:val="20"/>
              </w:rPr>
            </w:pPr>
            <w:r>
              <w:rPr>
                <w:sz w:val="20"/>
              </w:rPr>
              <w:t>合计</w:t>
            </w:r>
          </w:p>
        </w:tc>
        <w:tc>
          <w:tcPr>
            <w:tcW w:w="649" w:type="dxa"/>
            <w:vMerge w:val="restart"/>
          </w:tcPr>
          <w:p>
            <w:pPr>
              <w:pStyle w:val="12"/>
              <w:rPr>
                <w:sz w:val="20"/>
              </w:rPr>
            </w:pPr>
          </w:p>
          <w:p>
            <w:pPr>
              <w:pStyle w:val="12"/>
              <w:rPr>
                <w:sz w:val="20"/>
              </w:rPr>
            </w:pPr>
          </w:p>
          <w:p>
            <w:pPr>
              <w:pStyle w:val="12"/>
              <w:rPr>
                <w:sz w:val="20"/>
              </w:rPr>
            </w:pPr>
          </w:p>
          <w:p>
            <w:pPr>
              <w:pStyle w:val="12"/>
              <w:spacing w:before="3"/>
              <w:rPr>
                <w:sz w:val="14"/>
              </w:rPr>
            </w:pPr>
          </w:p>
          <w:p>
            <w:pPr>
              <w:pStyle w:val="12"/>
              <w:spacing w:line="292" w:lineRule="auto"/>
              <w:ind w:left="124" w:right="115"/>
              <w:rPr>
                <w:sz w:val="20"/>
              </w:rPr>
            </w:pPr>
            <w:r>
              <w:rPr>
                <w:spacing w:val="-3"/>
                <w:sz w:val="20"/>
              </w:rPr>
              <w:t>因公</w:t>
            </w:r>
            <w:r>
              <w:rPr>
                <w:w w:val="95"/>
                <w:sz w:val="20"/>
              </w:rPr>
              <w:t>出国</w:t>
            </w:r>
          </w:p>
          <w:p>
            <w:pPr>
              <w:pStyle w:val="12"/>
              <w:spacing w:line="255" w:lineRule="exact"/>
              <w:ind w:left="124"/>
              <w:rPr>
                <w:sz w:val="20"/>
              </w:rPr>
            </w:pPr>
            <w:r>
              <w:rPr>
                <w:w w:val="95"/>
                <w:sz w:val="20"/>
              </w:rPr>
              <w:t>（境</w:t>
            </w:r>
          </w:p>
          <w:p>
            <w:pPr>
              <w:pStyle w:val="12"/>
              <w:spacing w:before="56"/>
              <w:ind w:left="124"/>
              <w:rPr>
                <w:sz w:val="20"/>
              </w:rPr>
            </w:pPr>
            <w:r>
              <w:rPr>
                <w:w w:val="95"/>
                <w:sz w:val="20"/>
              </w:rPr>
              <w:t>）费</w:t>
            </w:r>
          </w:p>
        </w:tc>
        <w:tc>
          <w:tcPr>
            <w:tcW w:w="1768" w:type="dxa"/>
            <w:gridSpan w:val="3"/>
          </w:tcPr>
          <w:p>
            <w:pPr>
              <w:pStyle w:val="12"/>
              <w:spacing w:before="11" w:line="292" w:lineRule="auto"/>
              <w:ind w:left="141" w:right="130"/>
              <w:jc w:val="center"/>
              <w:rPr>
                <w:sz w:val="20"/>
              </w:rPr>
            </w:pPr>
            <w:r>
              <w:rPr>
                <w:spacing w:val="-2"/>
                <w:sz w:val="20"/>
              </w:rPr>
              <w:t>公务用车购置及运</w:t>
            </w:r>
          </w:p>
          <w:p>
            <w:pPr>
              <w:pStyle w:val="12"/>
              <w:spacing w:line="255" w:lineRule="exact"/>
              <w:ind w:left="136" w:right="130"/>
              <w:jc w:val="center"/>
              <w:rPr>
                <w:sz w:val="20"/>
              </w:rPr>
            </w:pPr>
            <w:r>
              <w:rPr>
                <w:w w:val="95"/>
                <w:sz w:val="20"/>
              </w:rPr>
              <w:t>行费</w:t>
            </w:r>
          </w:p>
        </w:tc>
        <w:tc>
          <w:tcPr>
            <w:tcW w:w="1290" w:type="dxa"/>
            <w:vMerge w:val="restart"/>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38"/>
              <w:ind w:left="164"/>
              <w:rPr>
                <w:sz w:val="20"/>
              </w:rPr>
            </w:pPr>
            <w:r>
              <w:rPr>
                <w:sz w:val="20"/>
              </w:rPr>
              <w:t>公务接待费</w:t>
            </w:r>
          </w:p>
        </w:tc>
        <w:tc>
          <w:tcPr>
            <w:tcW w:w="16" w:type="dxa"/>
          </w:tcPr>
          <w:p>
            <w:pPr>
              <w:pStyle w:val="12"/>
              <w:spacing w:before="138"/>
              <w:ind w:left="164"/>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670" w:type="dxa"/>
            <w:vMerge w:val="continue"/>
            <w:tcBorders>
              <w:top w:val="nil"/>
            </w:tcBorders>
          </w:tcPr>
          <w:p>
            <w:pPr>
              <w:rPr>
                <w:sz w:val="2"/>
                <w:szCs w:val="2"/>
              </w:rPr>
            </w:pPr>
          </w:p>
        </w:tc>
        <w:tc>
          <w:tcPr>
            <w:tcW w:w="1499" w:type="dxa"/>
            <w:vMerge w:val="continue"/>
            <w:tcBorders>
              <w:top w:val="nil"/>
            </w:tcBorders>
          </w:tcPr>
          <w:p>
            <w:pPr>
              <w:rPr>
                <w:sz w:val="2"/>
                <w:szCs w:val="2"/>
              </w:rPr>
            </w:pPr>
          </w:p>
        </w:tc>
        <w:tc>
          <w:tcPr>
            <w:tcW w:w="724" w:type="dxa"/>
          </w:tcPr>
          <w:p>
            <w:pPr>
              <w:pStyle w:val="12"/>
              <w:rPr>
                <w:sz w:val="20"/>
              </w:rPr>
            </w:pPr>
          </w:p>
          <w:p>
            <w:pPr>
              <w:pStyle w:val="12"/>
              <w:rPr>
                <w:sz w:val="20"/>
              </w:rPr>
            </w:pPr>
          </w:p>
          <w:p>
            <w:pPr>
              <w:pStyle w:val="12"/>
              <w:spacing w:before="9"/>
              <w:rPr>
                <w:sz w:val="21"/>
              </w:rPr>
            </w:pPr>
          </w:p>
          <w:p>
            <w:pPr>
              <w:pStyle w:val="12"/>
              <w:spacing w:line="292" w:lineRule="auto"/>
              <w:ind w:left="202" w:right="192"/>
              <w:rPr>
                <w:sz w:val="20"/>
              </w:rPr>
            </w:pPr>
            <w:r>
              <w:rPr>
                <w:sz w:val="20"/>
              </w:rPr>
              <w:t>小计</w:t>
            </w:r>
          </w:p>
        </w:tc>
        <w:tc>
          <w:tcPr>
            <w:tcW w:w="701" w:type="dxa"/>
          </w:tcPr>
          <w:p>
            <w:pPr>
              <w:pStyle w:val="12"/>
              <w:spacing w:before="10" w:line="292" w:lineRule="auto"/>
              <w:ind w:left="107" w:right="42"/>
              <w:jc w:val="both"/>
              <w:rPr>
                <w:sz w:val="20"/>
              </w:rPr>
            </w:pPr>
            <w:r>
              <w:rPr>
                <w:sz w:val="20"/>
              </w:rPr>
              <w:t>公务用车购置</w:t>
            </w:r>
          </w:p>
          <w:p>
            <w:pPr>
              <w:pStyle w:val="12"/>
              <w:spacing w:line="252" w:lineRule="exact"/>
              <w:ind w:left="107"/>
              <w:rPr>
                <w:sz w:val="20"/>
              </w:rPr>
            </w:pPr>
            <w:r>
              <w:rPr>
                <w:w w:val="99"/>
                <w:sz w:val="20"/>
              </w:rPr>
              <w:t>费</w:t>
            </w:r>
          </w:p>
        </w:tc>
        <w:tc>
          <w:tcPr>
            <w:tcW w:w="701" w:type="dxa"/>
          </w:tcPr>
          <w:p>
            <w:pPr>
              <w:pStyle w:val="12"/>
              <w:spacing w:before="10" w:line="292" w:lineRule="auto"/>
              <w:ind w:left="106" w:right="43"/>
              <w:jc w:val="both"/>
              <w:rPr>
                <w:sz w:val="20"/>
              </w:rPr>
            </w:pPr>
            <w:r>
              <w:rPr>
                <w:sz w:val="20"/>
              </w:rPr>
              <w:t>公务用车运行</w:t>
            </w:r>
          </w:p>
          <w:p>
            <w:pPr>
              <w:pStyle w:val="12"/>
              <w:spacing w:line="252" w:lineRule="exact"/>
              <w:ind w:left="106"/>
              <w:rPr>
                <w:sz w:val="20"/>
              </w:rPr>
            </w:pPr>
            <w:r>
              <w:rPr>
                <w:w w:val="99"/>
                <w:sz w:val="20"/>
              </w:rPr>
              <w:t>费</w:t>
            </w:r>
          </w:p>
        </w:tc>
        <w:tc>
          <w:tcPr>
            <w:tcW w:w="6392" w:type="dxa"/>
            <w:vMerge w:val="continue"/>
            <w:tcBorders>
              <w:top w:val="nil"/>
            </w:tcBorders>
          </w:tcPr>
          <w:p>
            <w:pPr>
              <w:rPr>
                <w:sz w:val="2"/>
                <w:szCs w:val="2"/>
              </w:rPr>
            </w:pPr>
          </w:p>
        </w:tc>
        <w:tc>
          <w:tcPr>
            <w:tcW w:w="705" w:type="dxa"/>
            <w:vMerge w:val="continue"/>
            <w:tcBorders>
              <w:top w:val="nil"/>
            </w:tcBorders>
          </w:tcPr>
          <w:p>
            <w:pPr>
              <w:rPr>
                <w:sz w:val="2"/>
                <w:szCs w:val="2"/>
              </w:rPr>
            </w:pPr>
          </w:p>
        </w:tc>
        <w:tc>
          <w:tcPr>
            <w:tcW w:w="649" w:type="dxa"/>
            <w:vMerge w:val="continue"/>
            <w:tcBorders>
              <w:top w:val="nil"/>
            </w:tcBorders>
          </w:tcPr>
          <w:p>
            <w:pPr>
              <w:rPr>
                <w:sz w:val="2"/>
                <w:szCs w:val="2"/>
              </w:rPr>
            </w:pPr>
          </w:p>
        </w:tc>
        <w:tc>
          <w:tcPr>
            <w:tcW w:w="450" w:type="dxa"/>
          </w:tcPr>
          <w:p>
            <w:pPr>
              <w:pStyle w:val="12"/>
              <w:rPr>
                <w:sz w:val="20"/>
              </w:rPr>
            </w:pPr>
          </w:p>
          <w:p>
            <w:pPr>
              <w:pStyle w:val="12"/>
              <w:rPr>
                <w:sz w:val="20"/>
              </w:rPr>
            </w:pPr>
          </w:p>
          <w:p>
            <w:pPr>
              <w:pStyle w:val="12"/>
              <w:spacing w:before="9"/>
              <w:rPr>
                <w:sz w:val="21"/>
              </w:rPr>
            </w:pPr>
          </w:p>
          <w:p>
            <w:pPr>
              <w:pStyle w:val="12"/>
              <w:spacing w:line="292" w:lineRule="auto"/>
              <w:ind w:left="107" w:right="42"/>
              <w:rPr>
                <w:sz w:val="20"/>
              </w:rPr>
            </w:pPr>
            <w:r>
              <w:rPr>
                <w:sz w:val="20"/>
              </w:rPr>
              <w:t>小计</w:t>
            </w:r>
          </w:p>
        </w:tc>
        <w:tc>
          <w:tcPr>
            <w:tcW w:w="659" w:type="dxa"/>
          </w:tcPr>
          <w:p>
            <w:pPr>
              <w:pStyle w:val="12"/>
              <w:spacing w:before="10" w:line="292" w:lineRule="auto"/>
              <w:ind w:left="106" w:right="43"/>
              <w:jc w:val="both"/>
              <w:rPr>
                <w:sz w:val="20"/>
              </w:rPr>
            </w:pPr>
            <w:r>
              <w:rPr>
                <w:sz w:val="20"/>
              </w:rPr>
              <w:t>公务用车购置</w:t>
            </w:r>
          </w:p>
          <w:p>
            <w:pPr>
              <w:pStyle w:val="12"/>
              <w:spacing w:line="252" w:lineRule="exact"/>
              <w:ind w:left="106"/>
              <w:rPr>
                <w:sz w:val="20"/>
              </w:rPr>
            </w:pPr>
            <w:r>
              <w:rPr>
                <w:w w:val="99"/>
                <w:sz w:val="20"/>
              </w:rPr>
              <w:t>费</w:t>
            </w:r>
          </w:p>
        </w:tc>
        <w:tc>
          <w:tcPr>
            <w:tcW w:w="659" w:type="dxa"/>
          </w:tcPr>
          <w:p>
            <w:pPr>
              <w:pStyle w:val="12"/>
              <w:spacing w:before="10" w:line="292" w:lineRule="auto"/>
              <w:ind w:left="108" w:right="41"/>
              <w:jc w:val="both"/>
              <w:rPr>
                <w:sz w:val="20"/>
              </w:rPr>
            </w:pPr>
            <w:r>
              <w:rPr>
                <w:sz w:val="20"/>
              </w:rPr>
              <w:t>公务用车运行</w:t>
            </w:r>
          </w:p>
          <w:p>
            <w:pPr>
              <w:pStyle w:val="12"/>
              <w:spacing w:line="252" w:lineRule="exact"/>
              <w:ind w:left="108"/>
              <w:rPr>
                <w:sz w:val="20"/>
              </w:rPr>
            </w:pPr>
            <w:r>
              <w:rPr>
                <w:w w:val="99"/>
                <w:sz w:val="20"/>
              </w:rPr>
              <w:t>费</w:t>
            </w:r>
          </w:p>
        </w:tc>
        <w:tc>
          <w:tcPr>
            <w:tcW w:w="1290" w:type="dxa"/>
            <w:vMerge w:val="continue"/>
            <w:tcBorders>
              <w:top w:val="nil"/>
            </w:tcBorders>
          </w:tcPr>
          <w:p>
            <w:pPr>
              <w:rPr>
                <w:sz w:val="2"/>
                <w:szCs w:val="2"/>
              </w:rPr>
            </w:pPr>
          </w:p>
        </w:tc>
        <w:tc>
          <w:tcPr>
            <w:tcW w:w="16" w:type="dxa"/>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0" w:type="dxa"/>
          </w:tcPr>
          <w:p>
            <w:pPr>
              <w:pStyle w:val="12"/>
              <w:spacing w:before="166"/>
              <w:ind w:left="8"/>
              <w:jc w:val="center"/>
              <w:rPr>
                <w:sz w:val="20"/>
              </w:rPr>
            </w:pPr>
            <w:r>
              <w:rPr>
                <w:w w:val="99"/>
                <w:sz w:val="20"/>
              </w:rPr>
              <w:t>1</w:t>
            </w:r>
          </w:p>
        </w:tc>
        <w:tc>
          <w:tcPr>
            <w:tcW w:w="1499" w:type="dxa"/>
          </w:tcPr>
          <w:p>
            <w:pPr>
              <w:pStyle w:val="12"/>
              <w:spacing w:before="166"/>
              <w:ind w:left="7"/>
              <w:jc w:val="center"/>
              <w:rPr>
                <w:sz w:val="20"/>
              </w:rPr>
            </w:pPr>
            <w:r>
              <w:rPr>
                <w:w w:val="99"/>
                <w:sz w:val="20"/>
              </w:rPr>
              <w:t>2</w:t>
            </w:r>
          </w:p>
        </w:tc>
        <w:tc>
          <w:tcPr>
            <w:tcW w:w="724" w:type="dxa"/>
          </w:tcPr>
          <w:p>
            <w:pPr>
              <w:pStyle w:val="12"/>
              <w:spacing w:before="166"/>
              <w:ind w:left="9"/>
              <w:jc w:val="center"/>
              <w:rPr>
                <w:sz w:val="20"/>
              </w:rPr>
            </w:pPr>
            <w:r>
              <w:rPr>
                <w:w w:val="99"/>
                <w:sz w:val="20"/>
              </w:rPr>
              <w:t>3</w:t>
            </w:r>
          </w:p>
        </w:tc>
        <w:tc>
          <w:tcPr>
            <w:tcW w:w="701" w:type="dxa"/>
          </w:tcPr>
          <w:p>
            <w:pPr>
              <w:pStyle w:val="12"/>
              <w:spacing w:before="166"/>
              <w:ind w:left="7"/>
              <w:jc w:val="center"/>
              <w:rPr>
                <w:sz w:val="20"/>
              </w:rPr>
            </w:pPr>
            <w:r>
              <w:rPr>
                <w:w w:val="99"/>
                <w:sz w:val="20"/>
              </w:rPr>
              <w:t>4</w:t>
            </w:r>
          </w:p>
        </w:tc>
        <w:tc>
          <w:tcPr>
            <w:tcW w:w="701" w:type="dxa"/>
          </w:tcPr>
          <w:p>
            <w:pPr>
              <w:pStyle w:val="12"/>
              <w:spacing w:before="166"/>
              <w:ind w:left="10"/>
              <w:jc w:val="center"/>
              <w:rPr>
                <w:sz w:val="20"/>
              </w:rPr>
            </w:pPr>
            <w:r>
              <w:rPr>
                <w:w w:val="99"/>
                <w:sz w:val="20"/>
              </w:rPr>
              <w:t>5</w:t>
            </w:r>
          </w:p>
        </w:tc>
        <w:tc>
          <w:tcPr>
            <w:tcW w:w="6392" w:type="dxa"/>
          </w:tcPr>
          <w:p>
            <w:pPr>
              <w:pStyle w:val="12"/>
              <w:spacing w:before="166"/>
              <w:ind w:left="10"/>
              <w:jc w:val="center"/>
              <w:rPr>
                <w:sz w:val="20"/>
              </w:rPr>
            </w:pPr>
            <w:r>
              <w:rPr>
                <w:w w:val="99"/>
                <w:sz w:val="20"/>
              </w:rPr>
              <w:t>6</w:t>
            </w:r>
          </w:p>
        </w:tc>
        <w:tc>
          <w:tcPr>
            <w:tcW w:w="705" w:type="dxa"/>
          </w:tcPr>
          <w:p>
            <w:pPr>
              <w:pStyle w:val="12"/>
              <w:spacing w:before="166"/>
              <w:ind w:left="9"/>
              <w:jc w:val="center"/>
              <w:rPr>
                <w:sz w:val="20"/>
              </w:rPr>
            </w:pPr>
            <w:r>
              <w:rPr>
                <w:w w:val="99"/>
                <w:sz w:val="20"/>
              </w:rPr>
              <w:t>7</w:t>
            </w:r>
          </w:p>
        </w:tc>
        <w:tc>
          <w:tcPr>
            <w:tcW w:w="649" w:type="dxa"/>
          </w:tcPr>
          <w:p>
            <w:pPr>
              <w:pStyle w:val="12"/>
              <w:spacing w:before="166"/>
              <w:ind w:left="10"/>
              <w:jc w:val="center"/>
              <w:rPr>
                <w:sz w:val="20"/>
              </w:rPr>
            </w:pPr>
            <w:r>
              <w:rPr>
                <w:w w:val="99"/>
                <w:sz w:val="20"/>
              </w:rPr>
              <w:t>8</w:t>
            </w:r>
          </w:p>
        </w:tc>
        <w:tc>
          <w:tcPr>
            <w:tcW w:w="450" w:type="dxa"/>
          </w:tcPr>
          <w:p>
            <w:pPr>
              <w:pStyle w:val="12"/>
              <w:spacing w:before="166"/>
              <w:ind w:left="7"/>
              <w:jc w:val="center"/>
              <w:rPr>
                <w:sz w:val="20"/>
              </w:rPr>
            </w:pPr>
            <w:r>
              <w:rPr>
                <w:w w:val="99"/>
                <w:sz w:val="20"/>
              </w:rPr>
              <w:t>9</w:t>
            </w:r>
          </w:p>
        </w:tc>
        <w:tc>
          <w:tcPr>
            <w:tcW w:w="659" w:type="dxa"/>
          </w:tcPr>
          <w:p>
            <w:pPr>
              <w:pStyle w:val="12"/>
              <w:spacing w:before="56"/>
              <w:ind w:left="10"/>
              <w:jc w:val="center"/>
              <w:rPr>
                <w:rFonts w:hint="eastAsia"/>
                <w:w w:val="99"/>
                <w:sz w:val="20"/>
                <w:lang w:val="en-US" w:eastAsia="zh-CN"/>
              </w:rPr>
            </w:pPr>
          </w:p>
          <w:p>
            <w:pPr>
              <w:pStyle w:val="12"/>
              <w:spacing w:before="56"/>
              <w:ind w:left="10"/>
              <w:jc w:val="center"/>
              <w:rPr>
                <w:rFonts w:hint="default" w:eastAsia="宋体"/>
                <w:sz w:val="20"/>
                <w:lang w:val="en-US" w:eastAsia="zh-CN"/>
              </w:rPr>
            </w:pPr>
            <w:r>
              <w:rPr>
                <w:rFonts w:hint="eastAsia"/>
                <w:w w:val="99"/>
                <w:sz w:val="20"/>
                <w:lang w:val="en-US" w:eastAsia="zh-CN"/>
              </w:rPr>
              <w:t>10</w:t>
            </w:r>
          </w:p>
        </w:tc>
        <w:tc>
          <w:tcPr>
            <w:tcW w:w="659" w:type="dxa"/>
          </w:tcPr>
          <w:p>
            <w:pPr>
              <w:pStyle w:val="12"/>
              <w:spacing w:before="56"/>
              <w:ind w:left="8"/>
              <w:jc w:val="center"/>
              <w:rPr>
                <w:rFonts w:hint="eastAsia"/>
                <w:w w:val="99"/>
                <w:sz w:val="20"/>
                <w:lang w:val="en-US" w:eastAsia="zh-CN"/>
              </w:rPr>
            </w:pPr>
          </w:p>
          <w:p>
            <w:pPr>
              <w:pStyle w:val="12"/>
              <w:spacing w:before="56"/>
              <w:ind w:left="8"/>
              <w:jc w:val="center"/>
              <w:rPr>
                <w:rFonts w:hint="default" w:eastAsia="宋体"/>
                <w:sz w:val="20"/>
                <w:lang w:val="en-US" w:eastAsia="zh-CN"/>
              </w:rPr>
            </w:pPr>
            <w:r>
              <w:rPr>
                <w:rFonts w:hint="eastAsia"/>
                <w:w w:val="99"/>
                <w:sz w:val="20"/>
                <w:lang w:val="en-US" w:eastAsia="zh-CN"/>
              </w:rPr>
              <w:t>11</w:t>
            </w:r>
          </w:p>
        </w:tc>
        <w:tc>
          <w:tcPr>
            <w:tcW w:w="1290" w:type="dxa"/>
          </w:tcPr>
          <w:p>
            <w:pPr>
              <w:pStyle w:val="12"/>
              <w:spacing w:before="166"/>
              <w:ind w:left="545" w:right="535"/>
              <w:jc w:val="center"/>
              <w:rPr>
                <w:sz w:val="20"/>
              </w:rPr>
            </w:pPr>
            <w:r>
              <w:rPr>
                <w:sz w:val="20"/>
              </w:rPr>
              <w:t>12</w:t>
            </w:r>
          </w:p>
        </w:tc>
        <w:tc>
          <w:tcPr>
            <w:tcW w:w="16" w:type="dxa"/>
          </w:tcPr>
          <w:p>
            <w:pPr>
              <w:pStyle w:val="12"/>
              <w:spacing w:before="166"/>
              <w:ind w:left="545" w:right="535"/>
              <w:jc w:val="center"/>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0" w:type="dxa"/>
            <w:tcBorders>
              <w:bottom w:val="single" w:color="auto" w:sz="4" w:space="0"/>
            </w:tcBorders>
          </w:tcPr>
          <w:p>
            <w:pPr>
              <w:pStyle w:val="12"/>
              <w:spacing w:before="166"/>
              <w:ind w:left="181" w:right="79"/>
              <w:jc w:val="right"/>
              <w:rPr>
                <w:rFonts w:hint="eastAsia" w:eastAsia="宋体"/>
                <w:sz w:val="20"/>
                <w:lang w:val="en-US" w:eastAsia="zh-CN"/>
              </w:rPr>
            </w:pPr>
            <w:r>
              <w:rPr>
                <w:sz w:val="20"/>
              </w:rPr>
              <w:t>1.7</w:t>
            </w:r>
            <w:r>
              <w:rPr>
                <w:rFonts w:hint="eastAsia"/>
                <w:sz w:val="20"/>
                <w:lang w:val="en-US" w:eastAsia="zh-CN"/>
              </w:rPr>
              <w:t>0</w:t>
            </w:r>
          </w:p>
        </w:tc>
        <w:tc>
          <w:tcPr>
            <w:tcW w:w="1499" w:type="dxa"/>
            <w:tcBorders>
              <w:bottom w:val="single" w:color="auto" w:sz="4" w:space="0"/>
            </w:tcBorders>
          </w:tcPr>
          <w:p>
            <w:pPr>
              <w:pStyle w:val="12"/>
              <w:ind w:firstLine="400" w:firstLineChars="200"/>
              <w:jc w:val="right"/>
              <w:rPr>
                <w:rFonts w:hint="eastAsia"/>
                <w:sz w:val="20"/>
                <w:lang w:val="en-US" w:eastAsia="zh-CN"/>
              </w:rPr>
            </w:pPr>
          </w:p>
          <w:p>
            <w:pPr>
              <w:pStyle w:val="12"/>
              <w:ind w:firstLine="400" w:firstLineChars="200"/>
              <w:jc w:val="right"/>
              <w:rPr>
                <w:rFonts w:hint="default" w:ascii="Times New Roman" w:eastAsia="宋体"/>
                <w:sz w:val="22"/>
                <w:lang w:val="en-US" w:eastAsia="zh-CN"/>
              </w:rPr>
            </w:pPr>
            <w:r>
              <w:rPr>
                <w:rFonts w:hint="eastAsia"/>
                <w:sz w:val="20"/>
                <w:lang w:val="en-US" w:eastAsia="zh-CN"/>
              </w:rPr>
              <w:t>0.00</w:t>
            </w:r>
          </w:p>
        </w:tc>
        <w:tc>
          <w:tcPr>
            <w:tcW w:w="724" w:type="dxa"/>
            <w:tcBorders>
              <w:bottom w:val="single" w:color="auto" w:sz="4" w:space="0"/>
            </w:tcBorders>
          </w:tcPr>
          <w:p>
            <w:pPr>
              <w:pStyle w:val="12"/>
              <w:jc w:val="right"/>
              <w:rPr>
                <w:rFonts w:hint="eastAsia"/>
                <w:sz w:val="20"/>
                <w:lang w:val="en-US" w:eastAsia="zh-CN"/>
              </w:rPr>
            </w:pPr>
          </w:p>
          <w:p>
            <w:pPr>
              <w:pStyle w:val="12"/>
              <w:jc w:val="right"/>
              <w:rPr>
                <w:rFonts w:hint="default" w:ascii="Times New Roman" w:eastAsia="宋体"/>
                <w:sz w:val="22"/>
                <w:lang w:val="en-US" w:eastAsia="zh-CN"/>
              </w:rPr>
            </w:pPr>
            <w:r>
              <w:rPr>
                <w:rFonts w:hint="eastAsia"/>
                <w:sz w:val="20"/>
                <w:lang w:val="en-US" w:eastAsia="zh-CN"/>
              </w:rPr>
              <w:t>0.00</w:t>
            </w:r>
          </w:p>
        </w:tc>
        <w:tc>
          <w:tcPr>
            <w:tcW w:w="701" w:type="dxa"/>
            <w:tcBorders>
              <w:bottom w:val="single" w:color="auto" w:sz="4" w:space="0"/>
            </w:tcBorders>
          </w:tcPr>
          <w:p>
            <w:pPr>
              <w:pStyle w:val="12"/>
              <w:jc w:val="right"/>
              <w:rPr>
                <w:rFonts w:ascii="Times New Roman"/>
                <w:sz w:val="22"/>
              </w:rPr>
            </w:pPr>
          </w:p>
          <w:p>
            <w:pPr>
              <w:pStyle w:val="12"/>
              <w:jc w:val="right"/>
              <w:rPr>
                <w:rFonts w:ascii="Times New Roman"/>
                <w:sz w:val="22"/>
              </w:rPr>
            </w:pPr>
            <w:r>
              <w:rPr>
                <w:rFonts w:hint="eastAsia"/>
                <w:sz w:val="20"/>
                <w:lang w:val="en-US" w:eastAsia="zh-CN"/>
              </w:rPr>
              <w:t>0.00</w:t>
            </w:r>
          </w:p>
        </w:tc>
        <w:tc>
          <w:tcPr>
            <w:tcW w:w="701" w:type="dxa"/>
            <w:tcBorders>
              <w:bottom w:val="single" w:color="auto" w:sz="4" w:space="0"/>
            </w:tcBorders>
          </w:tcPr>
          <w:p>
            <w:pPr>
              <w:pStyle w:val="12"/>
              <w:jc w:val="right"/>
              <w:rPr>
                <w:rFonts w:ascii="Times New Roman"/>
                <w:sz w:val="22"/>
              </w:rPr>
            </w:pPr>
          </w:p>
          <w:p>
            <w:pPr>
              <w:pStyle w:val="12"/>
              <w:jc w:val="right"/>
              <w:rPr>
                <w:rFonts w:ascii="Times New Roman"/>
                <w:sz w:val="22"/>
              </w:rPr>
            </w:pPr>
            <w:r>
              <w:rPr>
                <w:rFonts w:hint="eastAsia"/>
                <w:sz w:val="20"/>
                <w:lang w:val="en-US" w:eastAsia="zh-CN"/>
              </w:rPr>
              <w:t>0.00</w:t>
            </w:r>
          </w:p>
        </w:tc>
        <w:tc>
          <w:tcPr>
            <w:tcW w:w="6392" w:type="dxa"/>
            <w:tcBorders>
              <w:bottom w:val="single" w:color="auto" w:sz="4" w:space="0"/>
            </w:tcBorders>
          </w:tcPr>
          <w:p>
            <w:pPr>
              <w:pStyle w:val="12"/>
              <w:spacing w:before="166"/>
              <w:ind w:right="95"/>
              <w:jc w:val="right"/>
              <w:rPr>
                <w:rFonts w:hint="eastAsia" w:eastAsia="宋体"/>
                <w:sz w:val="20"/>
                <w:lang w:val="en-US" w:eastAsia="zh-CN"/>
              </w:rPr>
            </w:pPr>
            <w:r>
              <w:rPr>
                <w:sz w:val="20"/>
              </w:rPr>
              <w:t>1.7</w:t>
            </w:r>
            <w:r>
              <w:rPr>
                <w:rFonts w:hint="eastAsia"/>
                <w:sz w:val="20"/>
                <w:lang w:val="en-US" w:eastAsia="zh-CN"/>
              </w:rPr>
              <w:t>0</w:t>
            </w:r>
          </w:p>
        </w:tc>
        <w:tc>
          <w:tcPr>
            <w:tcW w:w="705" w:type="dxa"/>
            <w:tcBorders>
              <w:bottom w:val="single" w:color="auto" w:sz="4" w:space="0"/>
            </w:tcBorders>
          </w:tcPr>
          <w:p>
            <w:pPr>
              <w:pStyle w:val="12"/>
              <w:spacing w:before="10"/>
              <w:ind w:left="198"/>
              <w:jc w:val="right"/>
              <w:rPr>
                <w:sz w:val="20"/>
              </w:rPr>
            </w:pPr>
          </w:p>
          <w:p>
            <w:pPr>
              <w:pStyle w:val="12"/>
              <w:spacing w:before="10"/>
              <w:ind w:left="198"/>
              <w:jc w:val="right"/>
              <w:rPr>
                <w:rFonts w:hint="eastAsia" w:eastAsia="宋体"/>
                <w:sz w:val="20"/>
                <w:lang w:val="en-US" w:eastAsia="zh-CN"/>
              </w:rPr>
            </w:pPr>
            <w:r>
              <w:rPr>
                <w:sz w:val="20"/>
              </w:rPr>
              <w:t>1.7</w:t>
            </w:r>
            <w:r>
              <w:rPr>
                <w:rFonts w:hint="eastAsia"/>
                <w:sz w:val="20"/>
                <w:lang w:val="en-US" w:eastAsia="zh-CN"/>
              </w:rPr>
              <w:t>0</w:t>
            </w:r>
          </w:p>
        </w:tc>
        <w:tc>
          <w:tcPr>
            <w:tcW w:w="649" w:type="dxa"/>
            <w:tcBorders>
              <w:bottom w:val="single" w:color="auto" w:sz="4" w:space="0"/>
            </w:tcBorders>
          </w:tcPr>
          <w:p>
            <w:pPr>
              <w:pStyle w:val="12"/>
              <w:jc w:val="right"/>
              <w:rPr>
                <w:rFonts w:hint="eastAsia"/>
                <w:sz w:val="20"/>
                <w:lang w:val="en-US" w:eastAsia="zh-CN"/>
              </w:rPr>
            </w:pPr>
          </w:p>
          <w:p>
            <w:pPr>
              <w:pStyle w:val="12"/>
              <w:jc w:val="right"/>
              <w:rPr>
                <w:rFonts w:ascii="Times New Roman"/>
                <w:sz w:val="22"/>
              </w:rPr>
            </w:pPr>
            <w:r>
              <w:rPr>
                <w:rFonts w:hint="eastAsia"/>
                <w:sz w:val="20"/>
                <w:lang w:val="en-US" w:eastAsia="zh-CN"/>
              </w:rPr>
              <w:t>0.00</w:t>
            </w:r>
          </w:p>
        </w:tc>
        <w:tc>
          <w:tcPr>
            <w:tcW w:w="450" w:type="dxa"/>
            <w:tcBorders>
              <w:bottom w:val="single" w:color="auto" w:sz="4" w:space="0"/>
            </w:tcBorders>
          </w:tcPr>
          <w:p>
            <w:pPr>
              <w:pStyle w:val="12"/>
              <w:jc w:val="right"/>
              <w:rPr>
                <w:rFonts w:hint="eastAsia"/>
                <w:sz w:val="20"/>
                <w:lang w:val="en-US" w:eastAsia="zh-CN"/>
              </w:rPr>
            </w:pPr>
          </w:p>
          <w:p>
            <w:pPr>
              <w:pStyle w:val="12"/>
              <w:jc w:val="right"/>
              <w:rPr>
                <w:rFonts w:ascii="Times New Roman"/>
                <w:sz w:val="22"/>
              </w:rPr>
            </w:pPr>
            <w:r>
              <w:rPr>
                <w:rFonts w:hint="eastAsia"/>
                <w:sz w:val="20"/>
                <w:lang w:val="en-US" w:eastAsia="zh-CN"/>
              </w:rPr>
              <w:t>0.00</w:t>
            </w:r>
          </w:p>
        </w:tc>
        <w:tc>
          <w:tcPr>
            <w:tcW w:w="659" w:type="dxa"/>
            <w:tcBorders>
              <w:bottom w:val="single" w:color="auto" w:sz="4" w:space="0"/>
            </w:tcBorders>
          </w:tcPr>
          <w:p>
            <w:pPr>
              <w:pStyle w:val="12"/>
              <w:jc w:val="right"/>
              <w:rPr>
                <w:rFonts w:hint="eastAsia"/>
                <w:sz w:val="20"/>
                <w:lang w:val="en-US" w:eastAsia="zh-CN"/>
              </w:rPr>
            </w:pPr>
          </w:p>
          <w:p>
            <w:pPr>
              <w:pStyle w:val="12"/>
              <w:jc w:val="right"/>
              <w:rPr>
                <w:rFonts w:ascii="Times New Roman"/>
                <w:sz w:val="22"/>
              </w:rPr>
            </w:pPr>
            <w:r>
              <w:rPr>
                <w:rFonts w:hint="eastAsia"/>
                <w:sz w:val="20"/>
                <w:lang w:val="en-US" w:eastAsia="zh-CN"/>
              </w:rPr>
              <w:t>0.00</w:t>
            </w:r>
          </w:p>
        </w:tc>
        <w:tc>
          <w:tcPr>
            <w:tcW w:w="659" w:type="dxa"/>
            <w:tcBorders>
              <w:bottom w:val="single" w:color="auto" w:sz="4" w:space="0"/>
            </w:tcBorders>
          </w:tcPr>
          <w:p>
            <w:pPr>
              <w:pStyle w:val="12"/>
              <w:jc w:val="right"/>
              <w:rPr>
                <w:rFonts w:hint="eastAsia"/>
                <w:sz w:val="20"/>
                <w:lang w:val="en-US" w:eastAsia="zh-CN"/>
              </w:rPr>
            </w:pPr>
          </w:p>
          <w:p>
            <w:pPr>
              <w:pStyle w:val="12"/>
              <w:jc w:val="right"/>
              <w:rPr>
                <w:rFonts w:ascii="Times New Roman"/>
                <w:sz w:val="22"/>
              </w:rPr>
            </w:pPr>
            <w:r>
              <w:rPr>
                <w:rFonts w:hint="eastAsia"/>
                <w:sz w:val="20"/>
                <w:lang w:val="en-US" w:eastAsia="zh-CN"/>
              </w:rPr>
              <w:t>0.00</w:t>
            </w:r>
          </w:p>
        </w:tc>
        <w:tc>
          <w:tcPr>
            <w:tcW w:w="1290" w:type="dxa"/>
            <w:tcBorders>
              <w:bottom w:val="single" w:color="auto" w:sz="4" w:space="0"/>
            </w:tcBorders>
          </w:tcPr>
          <w:p>
            <w:pPr>
              <w:pStyle w:val="12"/>
              <w:spacing w:before="166"/>
              <w:ind w:firstLine="400" w:firstLineChars="200"/>
              <w:jc w:val="right"/>
              <w:rPr>
                <w:rFonts w:hint="eastAsia" w:eastAsia="宋体"/>
                <w:sz w:val="20"/>
                <w:lang w:val="en-US" w:eastAsia="zh-CN"/>
              </w:rPr>
            </w:pPr>
            <w:r>
              <w:rPr>
                <w:sz w:val="20"/>
              </w:rPr>
              <w:t>1.7</w:t>
            </w:r>
            <w:r>
              <w:rPr>
                <w:rFonts w:hint="eastAsia"/>
                <w:sz w:val="20"/>
                <w:lang w:val="en-US" w:eastAsia="zh-CN"/>
              </w:rPr>
              <w:t>0</w:t>
            </w:r>
          </w:p>
        </w:tc>
        <w:tc>
          <w:tcPr>
            <w:tcW w:w="16" w:type="dxa"/>
          </w:tcPr>
          <w:p>
            <w:pPr>
              <w:pStyle w:val="12"/>
              <w:spacing w:before="166"/>
              <w:ind w:left="822"/>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099" w:type="dxa"/>
            <w:gridSpan w:val="12"/>
            <w:tcBorders>
              <w:top w:val="single" w:color="auto" w:sz="4" w:space="0"/>
              <w:left w:val="nil"/>
              <w:bottom w:val="nil"/>
              <w:right w:val="nil"/>
            </w:tcBorders>
          </w:tcPr>
          <w:p>
            <w:pPr>
              <w:spacing w:before="12" w:line="292" w:lineRule="auto"/>
              <w:ind w:left="233" w:right="1202" w:firstLine="0"/>
              <w:jc w:val="left"/>
              <w:rPr>
                <w:sz w:val="20"/>
              </w:rPr>
            </w:pPr>
            <w:r>
              <w:rPr>
                <w:rFonts w:hint="eastAsia"/>
                <w:sz w:val="20"/>
                <w:lang w:eastAsia="zh-CN"/>
              </w:rPr>
              <w:tab/>
            </w:r>
            <w:r>
              <w:rPr>
                <w:w w:val="95"/>
                <w:sz w:val="20"/>
              </w:rPr>
              <w:t>注：本表反映部门本年度“三公”经费支出预决算情况。其中，预算数为“三公”经费年初预算数；决算数是包括当年一般公共预算财政拨款和以前年度结转</w:t>
            </w:r>
            <w:r>
              <w:rPr>
                <w:spacing w:val="147"/>
                <w:sz w:val="20"/>
              </w:rPr>
              <w:t xml:space="preserve"> </w:t>
            </w:r>
            <w:r>
              <w:rPr>
                <w:spacing w:val="148"/>
                <w:sz w:val="20"/>
              </w:rPr>
              <w:t xml:space="preserve"> </w:t>
            </w:r>
            <w:r>
              <w:rPr>
                <w:sz w:val="20"/>
              </w:rPr>
              <w:t>资金安排的实际支出。</w:t>
            </w:r>
          </w:p>
          <w:p>
            <w:pPr>
              <w:pStyle w:val="12"/>
              <w:tabs>
                <w:tab w:val="left" w:pos="8435"/>
              </w:tabs>
              <w:spacing w:before="166"/>
              <w:ind w:firstLine="400" w:firstLineChars="200"/>
              <w:jc w:val="left"/>
              <w:rPr>
                <w:rFonts w:hint="eastAsia" w:eastAsia="宋体"/>
                <w:sz w:val="20"/>
                <w:lang w:eastAsia="zh-CN"/>
              </w:rPr>
            </w:pPr>
          </w:p>
        </w:tc>
        <w:tc>
          <w:tcPr>
            <w:tcW w:w="16" w:type="dxa"/>
            <w:tcBorders>
              <w:left w:val="nil"/>
            </w:tcBorders>
          </w:tcPr>
          <w:p>
            <w:pPr>
              <w:pStyle w:val="12"/>
              <w:spacing w:before="166"/>
              <w:ind w:left="822"/>
              <w:rPr>
                <w:sz w:val="20"/>
              </w:rPr>
            </w:pPr>
          </w:p>
        </w:tc>
      </w:tr>
    </w:tbl>
    <w:p>
      <w:pPr>
        <w:spacing w:before="186"/>
        <w:ind w:left="233" w:right="0" w:firstLine="0"/>
        <w:jc w:val="left"/>
        <w:rPr>
          <w:sz w:val="22"/>
        </w:rPr>
      </w:pPr>
      <w:r>
        <w:br w:type="column"/>
      </w:r>
      <w:r>
        <w:rPr>
          <w:spacing w:val="-1"/>
          <w:sz w:val="22"/>
        </w:rPr>
        <w:t>制表日期</w:t>
      </w:r>
      <w:r>
        <w:rPr>
          <w:sz w:val="22"/>
        </w:rPr>
        <w:t>：202</w:t>
      </w:r>
      <w:r>
        <w:rPr>
          <w:rFonts w:hint="eastAsia"/>
          <w:sz w:val="22"/>
          <w:lang w:val="en-US" w:eastAsia="zh-CN"/>
        </w:rPr>
        <w:t>2</w:t>
      </w:r>
      <w:r>
        <w:rPr>
          <w:spacing w:val="-29"/>
          <w:sz w:val="22"/>
        </w:rPr>
        <w:t xml:space="preserve"> 年</w:t>
      </w:r>
    </w:p>
    <w:p>
      <w:pPr>
        <w:spacing w:before="30"/>
        <w:ind w:left="0" w:right="1137" w:firstLine="0"/>
        <w:jc w:val="right"/>
        <w:rPr>
          <w:sz w:val="22"/>
        </w:rPr>
      </w:pPr>
      <w:r>
        <w:br w:type="column"/>
      </w:r>
      <w:r>
        <w:rPr>
          <w:spacing w:val="-1"/>
          <w:sz w:val="22"/>
        </w:rPr>
        <w:t>金额单位：</w:t>
      </w:r>
    </w:p>
    <w:p>
      <w:pPr>
        <w:spacing w:before="30"/>
        <w:ind w:left="0" w:right="1137" w:firstLine="0"/>
        <w:jc w:val="right"/>
        <w:rPr>
          <w:sz w:val="22"/>
        </w:rPr>
      </w:pPr>
      <w:r>
        <w:rPr>
          <w:sz w:val="22"/>
        </w:rPr>
        <w:t>万元</w:t>
      </w:r>
    </w:p>
    <w:p>
      <w:pPr>
        <w:spacing w:after="0"/>
        <w:jc w:val="right"/>
        <w:rPr>
          <w:sz w:val="22"/>
        </w:rPr>
        <w:sectPr>
          <w:type w:val="continuous"/>
          <w:pgSz w:w="16840" w:h="11910" w:orient="landscape"/>
          <w:pgMar w:top="1580" w:right="300" w:bottom="280" w:left="1300" w:header="720" w:footer="720" w:gutter="0"/>
          <w:cols w:equalWidth="0" w:num="3">
            <w:col w:w="2914" w:space="3127"/>
            <w:col w:w="2091" w:space="4631"/>
            <w:col w:w="2477"/>
          </w:cols>
        </w:sectPr>
      </w:pPr>
    </w:p>
    <w:p>
      <w:pPr>
        <w:spacing w:after="0" w:line="292" w:lineRule="auto"/>
        <w:jc w:val="center"/>
        <w:rPr>
          <w:rFonts w:hint="eastAsia" w:ascii="宋体" w:hAnsi="宋体" w:eastAsia="宋体" w:cs="宋体"/>
          <w:b/>
          <w:bCs/>
          <w:sz w:val="28"/>
          <w:szCs w:val="28"/>
          <w:lang w:val="en-US" w:eastAsia="zh-CN" w:bidi="ar-SA"/>
        </w:rPr>
      </w:pPr>
      <w:r>
        <w:rPr>
          <w:rFonts w:hint="eastAsia" w:ascii="宋体" w:hAnsi="宋体" w:eastAsia="宋体" w:cs="宋体"/>
          <w:b/>
          <w:bCs/>
          <w:sz w:val="28"/>
          <w:szCs w:val="28"/>
          <w:lang w:val="en-US" w:eastAsia="zh-CN" w:bidi="ar-SA"/>
        </w:rPr>
        <w:t>政府性基金预算财政拨款收入支出决算表</w:t>
      </w:r>
    </w:p>
    <w:p>
      <w:pPr>
        <w:spacing w:after="0" w:line="292" w:lineRule="auto"/>
        <w:jc w:val="left"/>
        <w:rPr>
          <w:rFonts w:hint="default"/>
          <w:w w:val="95"/>
          <w:lang w:val="en-US" w:eastAsia="zh-CN"/>
        </w:rPr>
      </w:pPr>
      <w:r>
        <w:rPr>
          <w:rFonts w:hint="eastAsia"/>
          <w:w w:val="95"/>
          <w:lang w:val="en-US" w:eastAsia="zh-CN"/>
        </w:rPr>
        <w:t xml:space="preserve">                                                                                                           公开08表</w:t>
      </w:r>
    </w:p>
    <w:p>
      <w:pPr>
        <w:spacing w:after="0" w:line="292" w:lineRule="auto"/>
        <w:ind w:firstLine="1672" w:firstLineChars="800"/>
        <w:jc w:val="left"/>
        <w:rPr>
          <w:rFonts w:hint="default" w:eastAsia="宋体"/>
          <w:w w:val="95"/>
          <w:lang w:val="en-US" w:eastAsia="zh-CN"/>
        </w:rPr>
      </w:pPr>
      <w:r>
        <w:rPr>
          <w:rFonts w:hint="eastAsia"/>
          <w:w w:val="95"/>
          <w:lang w:val="en-US" w:eastAsia="zh-CN"/>
        </w:rPr>
        <w:t>编制单位：中共唐河县委机构编制委员会办公室                 2022年度                       金额单位：万元</w:t>
      </w:r>
    </w:p>
    <w:tbl>
      <w:tblPr>
        <w:tblStyle w:val="8"/>
        <w:tblpPr w:leftFromText="180" w:rightFromText="180" w:vertAnchor="text" w:horzAnchor="page" w:tblpX="2700" w:tblpY="168"/>
        <w:tblOverlap w:val="never"/>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963"/>
        <w:gridCol w:w="750"/>
        <w:gridCol w:w="533"/>
        <w:gridCol w:w="538"/>
        <w:gridCol w:w="416"/>
        <w:gridCol w:w="416"/>
        <w:gridCol w:w="1236"/>
        <w:gridCol w:w="416"/>
        <w:gridCol w:w="416"/>
        <w:gridCol w:w="416"/>
        <w:gridCol w:w="1896"/>
        <w:gridCol w:w="41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5784" w:type="dxa"/>
            <w:gridSpan w:val="4"/>
            <w:tcBorders>
              <w:bottom w:val="single" w:color="000000" w:sz="4" w:space="0"/>
              <w:right w:val="single" w:color="000000" w:sz="4" w:space="0"/>
            </w:tcBorders>
          </w:tcPr>
          <w:p>
            <w:pPr>
              <w:pStyle w:val="12"/>
              <w:spacing w:before="28"/>
              <w:ind w:left="108"/>
              <w:jc w:val="center"/>
              <w:rPr>
                <w:sz w:val="20"/>
              </w:rPr>
            </w:pPr>
            <w:r>
              <w:rPr>
                <w:w w:val="95"/>
                <w:sz w:val="20"/>
              </w:rPr>
              <w:t>项目</w:t>
            </w:r>
          </w:p>
        </w:tc>
        <w:tc>
          <w:tcPr>
            <w:tcW w:w="2068" w:type="dxa"/>
            <w:gridSpan w:val="3"/>
            <w:tcBorders>
              <w:left w:val="single" w:color="000000" w:sz="4" w:space="0"/>
              <w:bottom w:val="single" w:color="000000" w:sz="4" w:space="0"/>
              <w:right w:val="single" w:color="000000" w:sz="4" w:space="0"/>
            </w:tcBorders>
          </w:tcPr>
          <w:p>
            <w:pPr>
              <w:pStyle w:val="12"/>
              <w:spacing w:before="28"/>
              <w:ind w:left="643"/>
              <w:jc w:val="center"/>
              <w:rPr>
                <w:sz w:val="20"/>
              </w:rPr>
            </w:pPr>
            <w:r>
              <w:rPr>
                <w:sz w:val="20"/>
              </w:rPr>
              <w:t>本年收入</w:t>
            </w:r>
          </w:p>
        </w:tc>
        <w:tc>
          <w:tcPr>
            <w:tcW w:w="3560" w:type="dxa"/>
            <w:gridSpan w:val="5"/>
            <w:tcBorders>
              <w:left w:val="single" w:color="000000" w:sz="4" w:space="0"/>
              <w:bottom w:val="single" w:color="000000" w:sz="4" w:space="0"/>
              <w:right w:val="single" w:color="000000" w:sz="4" w:space="0"/>
            </w:tcBorders>
          </w:tcPr>
          <w:p>
            <w:pPr>
              <w:pStyle w:val="12"/>
              <w:spacing w:before="28"/>
              <w:ind w:left="1367" w:right="1342"/>
              <w:jc w:val="center"/>
              <w:rPr>
                <w:sz w:val="20"/>
              </w:rPr>
            </w:pPr>
            <w:r>
              <w:rPr>
                <w:sz w:val="20"/>
              </w:rPr>
              <w:t>本年支出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 w:hRule="atLeast"/>
        </w:trPr>
        <w:tc>
          <w:tcPr>
            <w:tcW w:w="5246" w:type="dxa"/>
            <w:gridSpan w:val="3"/>
            <w:vMerge w:val="restart"/>
            <w:tcBorders>
              <w:top w:val="single" w:color="000000" w:sz="4" w:space="0"/>
              <w:bottom w:val="single" w:color="000000" w:sz="4" w:space="0"/>
              <w:right w:val="single" w:color="000000" w:sz="4" w:space="0"/>
            </w:tcBorders>
          </w:tcPr>
          <w:p>
            <w:pPr>
              <w:pStyle w:val="12"/>
              <w:jc w:val="center"/>
              <w:rPr>
                <w:sz w:val="20"/>
              </w:rPr>
            </w:pPr>
          </w:p>
          <w:p>
            <w:pPr>
              <w:pStyle w:val="12"/>
              <w:jc w:val="center"/>
              <w:rPr>
                <w:sz w:val="20"/>
              </w:rPr>
            </w:pPr>
          </w:p>
          <w:p>
            <w:pPr>
              <w:pStyle w:val="12"/>
              <w:spacing w:before="146"/>
              <w:ind w:left="1682"/>
              <w:jc w:val="center"/>
              <w:rPr>
                <w:sz w:val="20"/>
              </w:rPr>
            </w:pPr>
            <w:r>
              <w:rPr>
                <w:sz w:val="20"/>
              </w:rPr>
              <w:t>支出功能分类科目编码</w:t>
            </w:r>
          </w:p>
        </w:tc>
        <w:tc>
          <w:tcPr>
            <w:tcW w:w="538" w:type="dxa"/>
            <w:vMerge w:val="restart"/>
            <w:tcBorders>
              <w:top w:val="single" w:color="000000" w:sz="4" w:space="0"/>
              <w:left w:val="single" w:color="000000" w:sz="4" w:space="0"/>
              <w:bottom w:val="single" w:color="000000" w:sz="4" w:space="0"/>
              <w:right w:val="single" w:color="000000" w:sz="4" w:space="0"/>
            </w:tcBorders>
          </w:tcPr>
          <w:p>
            <w:pPr>
              <w:pStyle w:val="12"/>
              <w:spacing w:before="11"/>
              <w:jc w:val="center"/>
              <w:rPr>
                <w:sz w:val="14"/>
              </w:rPr>
            </w:pPr>
          </w:p>
          <w:p>
            <w:pPr>
              <w:pStyle w:val="12"/>
              <w:spacing w:line="292" w:lineRule="auto"/>
              <w:ind w:left="116" w:right="88"/>
              <w:jc w:val="center"/>
              <w:rPr>
                <w:sz w:val="20"/>
              </w:rPr>
            </w:pPr>
            <w:r>
              <w:rPr>
                <w:sz w:val="20"/>
              </w:rPr>
              <w:t>科目名称</w:t>
            </w:r>
          </w:p>
        </w:tc>
        <w:tc>
          <w:tcPr>
            <w:tcW w:w="416" w:type="dxa"/>
            <w:vMerge w:val="restart"/>
            <w:tcBorders>
              <w:top w:val="single" w:color="000000" w:sz="4" w:space="0"/>
              <w:left w:val="single" w:color="000000" w:sz="4" w:space="0"/>
              <w:bottom w:val="single" w:color="000000" w:sz="4" w:space="0"/>
              <w:right w:val="single" w:color="000000" w:sz="4" w:space="0"/>
            </w:tcBorders>
          </w:tcPr>
          <w:p>
            <w:pPr>
              <w:pStyle w:val="12"/>
              <w:jc w:val="center"/>
              <w:rPr>
                <w:sz w:val="20"/>
              </w:rPr>
            </w:pPr>
          </w:p>
          <w:p>
            <w:pPr>
              <w:pStyle w:val="12"/>
              <w:spacing w:before="3"/>
              <w:jc w:val="center"/>
              <w:rPr>
                <w:sz w:val="19"/>
              </w:rPr>
            </w:pPr>
          </w:p>
          <w:p>
            <w:pPr>
              <w:pStyle w:val="12"/>
              <w:spacing w:line="292" w:lineRule="auto"/>
              <w:ind w:left="117" w:right="88"/>
              <w:jc w:val="center"/>
              <w:rPr>
                <w:sz w:val="20"/>
              </w:rPr>
            </w:pPr>
            <w:r>
              <w:rPr>
                <w:sz w:val="20"/>
              </w:rPr>
              <w:t>合计</w:t>
            </w:r>
          </w:p>
        </w:tc>
        <w:tc>
          <w:tcPr>
            <w:tcW w:w="416" w:type="dxa"/>
            <w:vMerge w:val="restart"/>
            <w:tcBorders>
              <w:top w:val="single" w:color="000000" w:sz="4" w:space="0"/>
              <w:left w:val="single" w:color="000000" w:sz="4" w:space="0"/>
              <w:bottom w:val="single" w:color="000000" w:sz="4" w:space="0"/>
              <w:right w:val="single" w:color="000000" w:sz="4" w:space="0"/>
            </w:tcBorders>
          </w:tcPr>
          <w:p>
            <w:pPr>
              <w:pStyle w:val="12"/>
              <w:spacing w:before="11"/>
              <w:jc w:val="center"/>
              <w:rPr>
                <w:sz w:val="14"/>
              </w:rPr>
            </w:pPr>
          </w:p>
          <w:p>
            <w:pPr>
              <w:pStyle w:val="12"/>
              <w:spacing w:line="292" w:lineRule="auto"/>
              <w:ind w:left="117" w:right="87"/>
              <w:jc w:val="center"/>
              <w:rPr>
                <w:sz w:val="20"/>
              </w:rPr>
            </w:pPr>
            <w:r>
              <w:rPr>
                <w:sz w:val="20"/>
              </w:rPr>
              <w:t>基本支出</w:t>
            </w:r>
          </w:p>
        </w:tc>
        <w:tc>
          <w:tcPr>
            <w:tcW w:w="1236" w:type="dxa"/>
            <w:vMerge w:val="restart"/>
            <w:tcBorders>
              <w:top w:val="single" w:color="000000" w:sz="4" w:space="0"/>
              <w:left w:val="single" w:color="000000" w:sz="4" w:space="0"/>
              <w:bottom w:val="single" w:color="000000" w:sz="4" w:space="0"/>
              <w:right w:val="single" w:color="000000" w:sz="4" w:space="0"/>
            </w:tcBorders>
          </w:tcPr>
          <w:p>
            <w:pPr>
              <w:pStyle w:val="12"/>
              <w:jc w:val="center"/>
              <w:rPr>
                <w:sz w:val="20"/>
              </w:rPr>
            </w:pPr>
          </w:p>
          <w:p>
            <w:pPr>
              <w:pStyle w:val="12"/>
              <w:jc w:val="center"/>
              <w:rPr>
                <w:sz w:val="20"/>
              </w:rPr>
            </w:pPr>
          </w:p>
          <w:p>
            <w:pPr>
              <w:pStyle w:val="12"/>
              <w:spacing w:before="146"/>
              <w:ind w:left="226"/>
              <w:jc w:val="center"/>
              <w:rPr>
                <w:sz w:val="20"/>
              </w:rPr>
            </w:pPr>
            <w:r>
              <w:rPr>
                <w:sz w:val="20"/>
              </w:rPr>
              <w:t>项目支出</w:t>
            </w:r>
          </w:p>
        </w:tc>
        <w:tc>
          <w:tcPr>
            <w:tcW w:w="416" w:type="dxa"/>
            <w:vMerge w:val="restart"/>
            <w:tcBorders>
              <w:top w:val="single" w:color="000000" w:sz="4" w:space="0"/>
              <w:left w:val="single" w:color="000000" w:sz="4" w:space="0"/>
              <w:bottom w:val="single" w:color="000000" w:sz="4" w:space="0"/>
              <w:right w:val="single" w:color="000000" w:sz="4" w:space="0"/>
            </w:tcBorders>
          </w:tcPr>
          <w:p>
            <w:pPr>
              <w:pStyle w:val="12"/>
              <w:jc w:val="center"/>
              <w:rPr>
                <w:sz w:val="20"/>
              </w:rPr>
            </w:pPr>
          </w:p>
          <w:p>
            <w:pPr>
              <w:pStyle w:val="12"/>
              <w:spacing w:before="3"/>
              <w:jc w:val="center"/>
              <w:rPr>
                <w:sz w:val="19"/>
              </w:rPr>
            </w:pPr>
          </w:p>
          <w:p>
            <w:pPr>
              <w:pStyle w:val="12"/>
              <w:spacing w:line="292" w:lineRule="auto"/>
              <w:ind w:left="116" w:right="88"/>
              <w:jc w:val="center"/>
              <w:rPr>
                <w:sz w:val="20"/>
              </w:rPr>
            </w:pPr>
            <w:r>
              <w:rPr>
                <w:sz w:val="20"/>
              </w:rPr>
              <w:t>合计</w:t>
            </w:r>
          </w:p>
        </w:tc>
        <w:tc>
          <w:tcPr>
            <w:tcW w:w="2728" w:type="dxa"/>
            <w:gridSpan w:val="3"/>
            <w:tcBorders>
              <w:top w:val="single" w:color="000000" w:sz="4" w:space="0"/>
              <w:left w:val="single" w:color="000000" w:sz="4" w:space="0"/>
              <w:bottom w:val="single" w:color="000000" w:sz="4" w:space="0"/>
              <w:right w:val="single" w:color="000000" w:sz="4" w:space="0"/>
            </w:tcBorders>
          </w:tcPr>
          <w:p>
            <w:pPr>
              <w:pStyle w:val="12"/>
              <w:spacing w:before="30"/>
              <w:ind w:left="951" w:right="926"/>
              <w:jc w:val="center"/>
              <w:rPr>
                <w:sz w:val="20"/>
              </w:rPr>
            </w:pPr>
            <w:r>
              <w:rPr>
                <w:sz w:val="20"/>
              </w:rPr>
              <w:t>基本支出</w:t>
            </w:r>
          </w:p>
        </w:tc>
        <w:tc>
          <w:tcPr>
            <w:tcW w:w="416" w:type="dxa"/>
            <w:vMerge w:val="restart"/>
            <w:tcBorders>
              <w:top w:val="single" w:color="000000" w:sz="4" w:space="0"/>
              <w:left w:val="single" w:color="000000" w:sz="4" w:space="0"/>
              <w:bottom w:val="single" w:color="000000" w:sz="4" w:space="0"/>
              <w:right w:val="single" w:color="000000" w:sz="4" w:space="0"/>
            </w:tcBorders>
          </w:tcPr>
          <w:p>
            <w:pPr>
              <w:pStyle w:val="12"/>
              <w:spacing w:before="11"/>
              <w:jc w:val="center"/>
              <w:rPr>
                <w:sz w:val="14"/>
              </w:rPr>
            </w:pPr>
          </w:p>
          <w:p>
            <w:pPr>
              <w:pStyle w:val="12"/>
              <w:spacing w:line="292" w:lineRule="auto"/>
              <w:ind w:left="116" w:right="88"/>
              <w:jc w:val="center"/>
              <w:rPr>
                <w:sz w:val="20"/>
              </w:rPr>
            </w:pPr>
            <w:r>
              <w:rPr>
                <w:sz w:val="20"/>
              </w:rPr>
              <w:t>项目支出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7" w:hRule="atLeast"/>
        </w:trPr>
        <w:tc>
          <w:tcPr>
            <w:tcW w:w="5246" w:type="dxa"/>
            <w:gridSpan w:val="3"/>
            <w:vMerge w:val="continue"/>
            <w:tcBorders>
              <w:top w:val="nil"/>
              <w:bottom w:val="single" w:color="000000" w:sz="4" w:space="0"/>
              <w:right w:val="single" w:color="000000" w:sz="4" w:space="0"/>
            </w:tcBorders>
          </w:tcPr>
          <w:p>
            <w:pPr>
              <w:rPr>
                <w:sz w:val="2"/>
                <w:szCs w:val="2"/>
              </w:rPr>
            </w:pPr>
          </w:p>
        </w:tc>
        <w:tc>
          <w:tcPr>
            <w:tcW w:w="538" w:type="dxa"/>
            <w:vMerge w:val="continue"/>
            <w:tcBorders>
              <w:top w:val="nil"/>
              <w:left w:val="single" w:color="000000" w:sz="4" w:space="0"/>
              <w:bottom w:val="single" w:color="000000" w:sz="4" w:space="0"/>
              <w:right w:val="single" w:color="000000" w:sz="4" w:space="0"/>
            </w:tcBorders>
          </w:tcPr>
          <w:p>
            <w:pPr>
              <w:rPr>
                <w:sz w:val="2"/>
                <w:szCs w:val="2"/>
              </w:rPr>
            </w:pPr>
          </w:p>
        </w:tc>
        <w:tc>
          <w:tcPr>
            <w:tcW w:w="416" w:type="dxa"/>
            <w:vMerge w:val="continue"/>
            <w:tcBorders>
              <w:top w:val="nil"/>
              <w:left w:val="single" w:color="000000" w:sz="4" w:space="0"/>
              <w:bottom w:val="single" w:color="000000" w:sz="4" w:space="0"/>
              <w:right w:val="single" w:color="000000" w:sz="4" w:space="0"/>
            </w:tcBorders>
          </w:tcPr>
          <w:p>
            <w:pPr>
              <w:rPr>
                <w:sz w:val="2"/>
                <w:szCs w:val="2"/>
              </w:rPr>
            </w:pPr>
          </w:p>
        </w:tc>
        <w:tc>
          <w:tcPr>
            <w:tcW w:w="416" w:type="dxa"/>
            <w:vMerge w:val="continue"/>
            <w:tcBorders>
              <w:top w:val="nil"/>
              <w:left w:val="single" w:color="000000" w:sz="4" w:space="0"/>
              <w:bottom w:val="single" w:color="000000" w:sz="4" w:space="0"/>
              <w:right w:val="single" w:color="000000" w:sz="4" w:space="0"/>
            </w:tcBorders>
          </w:tcPr>
          <w:p>
            <w:pPr>
              <w:rPr>
                <w:sz w:val="2"/>
                <w:szCs w:val="2"/>
              </w:rPr>
            </w:pPr>
          </w:p>
        </w:tc>
        <w:tc>
          <w:tcPr>
            <w:tcW w:w="1236" w:type="dxa"/>
            <w:vMerge w:val="continue"/>
            <w:tcBorders>
              <w:top w:val="nil"/>
              <w:left w:val="single" w:color="000000" w:sz="4" w:space="0"/>
              <w:bottom w:val="single" w:color="000000" w:sz="4" w:space="0"/>
              <w:right w:val="single" w:color="000000" w:sz="4" w:space="0"/>
            </w:tcBorders>
          </w:tcPr>
          <w:p>
            <w:pPr>
              <w:rPr>
                <w:sz w:val="2"/>
                <w:szCs w:val="2"/>
              </w:rPr>
            </w:pPr>
          </w:p>
        </w:tc>
        <w:tc>
          <w:tcPr>
            <w:tcW w:w="416" w:type="dxa"/>
            <w:vMerge w:val="continue"/>
            <w:tcBorders>
              <w:top w:val="nil"/>
              <w:left w:val="single" w:color="000000" w:sz="4" w:space="0"/>
              <w:bottom w:val="single" w:color="000000" w:sz="4" w:space="0"/>
              <w:right w:val="single" w:color="000000" w:sz="4" w:space="0"/>
            </w:tcBorders>
          </w:tcPr>
          <w:p>
            <w:pPr>
              <w:rPr>
                <w:sz w:val="2"/>
                <w:szCs w:val="2"/>
              </w:rPr>
            </w:pPr>
          </w:p>
        </w:tc>
        <w:tc>
          <w:tcPr>
            <w:tcW w:w="416" w:type="dxa"/>
            <w:tcBorders>
              <w:top w:val="single" w:color="000000" w:sz="4" w:space="0"/>
              <w:left w:val="single" w:color="000000" w:sz="4" w:space="0"/>
              <w:bottom w:val="single" w:color="000000" w:sz="4" w:space="0"/>
              <w:right w:val="single" w:color="000000" w:sz="4" w:space="0"/>
            </w:tcBorders>
          </w:tcPr>
          <w:p>
            <w:pPr>
              <w:pStyle w:val="12"/>
              <w:spacing w:before="8"/>
              <w:rPr>
                <w:sz w:val="26"/>
              </w:rPr>
            </w:pPr>
          </w:p>
          <w:p>
            <w:pPr>
              <w:pStyle w:val="12"/>
              <w:spacing w:line="292" w:lineRule="auto"/>
              <w:ind w:left="117" w:right="88"/>
              <w:rPr>
                <w:sz w:val="20"/>
              </w:rPr>
            </w:pPr>
            <w:r>
              <w:rPr>
                <w:sz w:val="20"/>
              </w:rPr>
              <w:t>小计</w:t>
            </w:r>
          </w:p>
        </w:tc>
        <w:tc>
          <w:tcPr>
            <w:tcW w:w="416" w:type="dxa"/>
            <w:tcBorders>
              <w:top w:val="single" w:color="000000" w:sz="4" w:space="0"/>
              <w:left w:val="single" w:color="000000" w:sz="4" w:space="0"/>
              <w:bottom w:val="single" w:color="000000" w:sz="4" w:space="0"/>
              <w:right w:val="single" w:color="000000" w:sz="4" w:space="0"/>
            </w:tcBorders>
          </w:tcPr>
          <w:p>
            <w:pPr>
              <w:pStyle w:val="12"/>
              <w:spacing w:before="29" w:line="292" w:lineRule="auto"/>
              <w:ind w:left="117" w:right="87"/>
              <w:jc w:val="both"/>
              <w:rPr>
                <w:sz w:val="20"/>
              </w:rPr>
            </w:pPr>
            <w:r>
              <w:rPr>
                <w:sz w:val="20"/>
              </w:rPr>
              <w:t>人员经</w:t>
            </w:r>
          </w:p>
          <w:p>
            <w:pPr>
              <w:pStyle w:val="12"/>
              <w:spacing w:line="254" w:lineRule="exact"/>
              <w:ind w:left="117"/>
              <w:rPr>
                <w:sz w:val="20"/>
              </w:rPr>
            </w:pPr>
            <w:r>
              <w:rPr>
                <w:w w:val="99"/>
                <w:sz w:val="20"/>
              </w:rPr>
              <w:t>费</w:t>
            </w:r>
          </w:p>
        </w:tc>
        <w:tc>
          <w:tcPr>
            <w:tcW w:w="1896"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10"/>
              <w:rPr>
                <w:sz w:val="18"/>
              </w:rPr>
            </w:pPr>
          </w:p>
          <w:p>
            <w:pPr>
              <w:pStyle w:val="12"/>
              <w:ind w:left="537" w:right="509"/>
              <w:jc w:val="center"/>
              <w:rPr>
                <w:sz w:val="20"/>
              </w:rPr>
            </w:pPr>
            <w:r>
              <w:rPr>
                <w:sz w:val="20"/>
              </w:rPr>
              <w:t>公用经费</w:t>
            </w:r>
          </w:p>
        </w:tc>
        <w:tc>
          <w:tcPr>
            <w:tcW w:w="416" w:type="dxa"/>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3963" w:type="dxa"/>
            <w:vMerge w:val="restart"/>
            <w:tcBorders>
              <w:top w:val="single" w:color="000000" w:sz="4" w:space="0"/>
              <w:bottom w:val="single" w:color="000000" w:sz="4" w:space="0"/>
              <w:right w:val="single" w:color="000000" w:sz="4" w:space="0"/>
            </w:tcBorders>
          </w:tcPr>
          <w:p>
            <w:pPr>
              <w:pStyle w:val="12"/>
              <w:jc w:val="center"/>
              <w:rPr>
                <w:sz w:val="20"/>
              </w:rPr>
            </w:pPr>
          </w:p>
          <w:p>
            <w:pPr>
              <w:pStyle w:val="12"/>
              <w:spacing w:before="2"/>
              <w:jc w:val="center"/>
              <w:rPr>
                <w:sz w:val="19"/>
              </w:rPr>
            </w:pPr>
          </w:p>
          <w:p>
            <w:pPr>
              <w:pStyle w:val="12"/>
              <w:ind w:left="17"/>
              <w:jc w:val="center"/>
              <w:rPr>
                <w:sz w:val="20"/>
              </w:rPr>
            </w:pPr>
            <w:r>
              <w:rPr>
                <w:w w:val="99"/>
                <w:sz w:val="20"/>
              </w:rPr>
              <w:t>类</w:t>
            </w:r>
          </w:p>
        </w:tc>
        <w:tc>
          <w:tcPr>
            <w:tcW w:w="750" w:type="dxa"/>
            <w:vMerge w:val="restart"/>
            <w:tcBorders>
              <w:top w:val="single" w:color="000000" w:sz="4" w:space="0"/>
              <w:left w:val="single" w:color="000000" w:sz="4" w:space="0"/>
              <w:bottom w:val="single" w:color="000000" w:sz="4" w:space="0"/>
              <w:right w:val="single" w:color="000000" w:sz="4" w:space="0"/>
            </w:tcBorders>
          </w:tcPr>
          <w:p>
            <w:pPr>
              <w:pStyle w:val="12"/>
              <w:jc w:val="center"/>
              <w:rPr>
                <w:sz w:val="20"/>
              </w:rPr>
            </w:pPr>
          </w:p>
          <w:p>
            <w:pPr>
              <w:pStyle w:val="12"/>
              <w:spacing w:before="2"/>
              <w:jc w:val="center"/>
              <w:rPr>
                <w:sz w:val="19"/>
              </w:rPr>
            </w:pPr>
          </w:p>
          <w:p>
            <w:pPr>
              <w:pStyle w:val="12"/>
              <w:ind w:left="117"/>
              <w:jc w:val="center"/>
              <w:rPr>
                <w:sz w:val="20"/>
              </w:rPr>
            </w:pPr>
            <w:r>
              <w:rPr>
                <w:w w:val="99"/>
                <w:sz w:val="20"/>
              </w:rPr>
              <w:t>款</w:t>
            </w:r>
          </w:p>
        </w:tc>
        <w:tc>
          <w:tcPr>
            <w:tcW w:w="533" w:type="dxa"/>
            <w:vMerge w:val="restart"/>
            <w:tcBorders>
              <w:top w:val="single" w:color="000000" w:sz="4" w:space="0"/>
              <w:left w:val="single" w:color="000000" w:sz="4" w:space="0"/>
              <w:bottom w:val="single" w:color="000000" w:sz="4" w:space="0"/>
              <w:right w:val="single" w:color="000000" w:sz="4" w:space="0"/>
            </w:tcBorders>
          </w:tcPr>
          <w:p>
            <w:pPr>
              <w:pStyle w:val="12"/>
              <w:jc w:val="center"/>
              <w:rPr>
                <w:sz w:val="20"/>
              </w:rPr>
            </w:pPr>
          </w:p>
          <w:p>
            <w:pPr>
              <w:pStyle w:val="12"/>
              <w:spacing w:before="2"/>
              <w:jc w:val="center"/>
              <w:rPr>
                <w:sz w:val="19"/>
              </w:rPr>
            </w:pPr>
          </w:p>
          <w:p>
            <w:pPr>
              <w:pStyle w:val="12"/>
              <w:ind w:left="117"/>
              <w:jc w:val="center"/>
              <w:rPr>
                <w:sz w:val="20"/>
              </w:rPr>
            </w:pPr>
            <w:r>
              <w:rPr>
                <w:w w:val="99"/>
                <w:sz w:val="20"/>
              </w:rPr>
              <w:t>项</w:t>
            </w:r>
          </w:p>
        </w:tc>
        <w:tc>
          <w:tcPr>
            <w:tcW w:w="538" w:type="dxa"/>
            <w:tcBorders>
              <w:top w:val="single" w:color="000000" w:sz="4" w:space="0"/>
              <w:left w:val="single" w:color="000000" w:sz="4" w:space="0"/>
              <w:bottom w:val="single" w:color="000000" w:sz="4" w:space="0"/>
              <w:right w:val="single" w:color="000000" w:sz="4" w:space="0"/>
            </w:tcBorders>
          </w:tcPr>
          <w:p>
            <w:pPr>
              <w:pStyle w:val="12"/>
              <w:spacing w:before="29"/>
              <w:ind w:left="116"/>
              <w:jc w:val="center"/>
              <w:rPr>
                <w:sz w:val="20"/>
              </w:rPr>
            </w:pPr>
            <w:r>
              <w:rPr>
                <w:w w:val="99"/>
                <w:sz w:val="20"/>
              </w:rPr>
              <w:t>栏</w:t>
            </w:r>
          </w:p>
          <w:p>
            <w:pPr>
              <w:pStyle w:val="12"/>
              <w:spacing w:before="56"/>
              <w:ind w:left="116"/>
              <w:jc w:val="center"/>
              <w:rPr>
                <w:sz w:val="20"/>
              </w:rPr>
            </w:pPr>
            <w:r>
              <w:rPr>
                <w:w w:val="99"/>
                <w:sz w:val="20"/>
              </w:rPr>
              <w:t>次</w:t>
            </w:r>
          </w:p>
        </w:tc>
        <w:tc>
          <w:tcPr>
            <w:tcW w:w="416" w:type="dxa"/>
            <w:tcBorders>
              <w:top w:val="single" w:color="000000" w:sz="4" w:space="0"/>
              <w:left w:val="single" w:color="000000" w:sz="4" w:space="0"/>
              <w:bottom w:val="single" w:color="000000" w:sz="4" w:space="0"/>
              <w:right w:val="single" w:color="000000" w:sz="4" w:space="0"/>
            </w:tcBorders>
          </w:tcPr>
          <w:p>
            <w:pPr>
              <w:pStyle w:val="12"/>
              <w:spacing w:before="5"/>
              <w:jc w:val="center"/>
              <w:rPr>
                <w:sz w:val="14"/>
              </w:rPr>
            </w:pPr>
          </w:p>
          <w:p>
            <w:pPr>
              <w:pStyle w:val="12"/>
              <w:spacing w:before="1"/>
              <w:ind w:left="30"/>
              <w:jc w:val="center"/>
              <w:rPr>
                <w:sz w:val="20"/>
              </w:rPr>
            </w:pPr>
            <w:r>
              <w:rPr>
                <w:w w:val="99"/>
                <w:sz w:val="20"/>
              </w:rPr>
              <w:t>4</w:t>
            </w:r>
          </w:p>
        </w:tc>
        <w:tc>
          <w:tcPr>
            <w:tcW w:w="416" w:type="dxa"/>
            <w:tcBorders>
              <w:top w:val="single" w:color="000000" w:sz="4" w:space="0"/>
              <w:left w:val="single" w:color="000000" w:sz="4" w:space="0"/>
              <w:bottom w:val="single" w:color="000000" w:sz="4" w:space="0"/>
              <w:right w:val="single" w:color="000000" w:sz="4" w:space="0"/>
            </w:tcBorders>
          </w:tcPr>
          <w:p>
            <w:pPr>
              <w:pStyle w:val="12"/>
              <w:spacing w:before="5"/>
              <w:jc w:val="center"/>
              <w:rPr>
                <w:sz w:val="14"/>
              </w:rPr>
            </w:pPr>
          </w:p>
          <w:p>
            <w:pPr>
              <w:pStyle w:val="12"/>
              <w:spacing w:before="1"/>
              <w:ind w:left="28"/>
              <w:jc w:val="center"/>
              <w:rPr>
                <w:sz w:val="20"/>
              </w:rPr>
            </w:pPr>
            <w:r>
              <w:rPr>
                <w:w w:val="99"/>
                <w:sz w:val="20"/>
              </w:rPr>
              <w:t>5</w:t>
            </w:r>
          </w:p>
        </w:tc>
        <w:tc>
          <w:tcPr>
            <w:tcW w:w="1236" w:type="dxa"/>
            <w:tcBorders>
              <w:top w:val="single" w:color="000000" w:sz="4" w:space="0"/>
              <w:left w:val="single" w:color="000000" w:sz="4" w:space="0"/>
              <w:bottom w:val="single" w:color="000000" w:sz="4" w:space="0"/>
              <w:right w:val="single" w:color="000000" w:sz="4" w:space="0"/>
            </w:tcBorders>
          </w:tcPr>
          <w:p>
            <w:pPr>
              <w:pStyle w:val="12"/>
              <w:spacing w:before="5"/>
              <w:jc w:val="center"/>
              <w:rPr>
                <w:sz w:val="14"/>
              </w:rPr>
            </w:pPr>
          </w:p>
          <w:p>
            <w:pPr>
              <w:pStyle w:val="12"/>
              <w:spacing w:before="1"/>
              <w:ind w:left="27"/>
              <w:jc w:val="center"/>
              <w:rPr>
                <w:sz w:val="20"/>
              </w:rPr>
            </w:pPr>
            <w:r>
              <w:rPr>
                <w:w w:val="99"/>
                <w:sz w:val="20"/>
              </w:rPr>
              <w:t>6</w:t>
            </w:r>
          </w:p>
        </w:tc>
        <w:tc>
          <w:tcPr>
            <w:tcW w:w="416" w:type="dxa"/>
            <w:tcBorders>
              <w:top w:val="single" w:color="000000" w:sz="4" w:space="0"/>
              <w:left w:val="single" w:color="000000" w:sz="4" w:space="0"/>
              <w:bottom w:val="single" w:color="000000" w:sz="4" w:space="0"/>
              <w:right w:val="single" w:color="000000" w:sz="4" w:space="0"/>
            </w:tcBorders>
          </w:tcPr>
          <w:p>
            <w:pPr>
              <w:pStyle w:val="12"/>
              <w:spacing w:before="5"/>
              <w:jc w:val="center"/>
              <w:rPr>
                <w:sz w:val="14"/>
              </w:rPr>
            </w:pPr>
          </w:p>
          <w:p>
            <w:pPr>
              <w:pStyle w:val="12"/>
              <w:spacing w:before="1"/>
              <w:ind w:left="27"/>
              <w:jc w:val="center"/>
              <w:rPr>
                <w:sz w:val="20"/>
              </w:rPr>
            </w:pPr>
            <w:r>
              <w:rPr>
                <w:w w:val="99"/>
                <w:sz w:val="20"/>
              </w:rPr>
              <w:t>7</w:t>
            </w:r>
          </w:p>
        </w:tc>
        <w:tc>
          <w:tcPr>
            <w:tcW w:w="416" w:type="dxa"/>
            <w:tcBorders>
              <w:top w:val="single" w:color="000000" w:sz="4" w:space="0"/>
              <w:left w:val="single" w:color="000000" w:sz="4" w:space="0"/>
              <w:bottom w:val="single" w:color="000000" w:sz="4" w:space="0"/>
              <w:right w:val="single" w:color="000000" w:sz="4" w:space="0"/>
            </w:tcBorders>
          </w:tcPr>
          <w:p>
            <w:pPr>
              <w:pStyle w:val="12"/>
              <w:spacing w:before="5"/>
              <w:jc w:val="center"/>
              <w:rPr>
                <w:sz w:val="14"/>
              </w:rPr>
            </w:pPr>
          </w:p>
          <w:p>
            <w:pPr>
              <w:pStyle w:val="12"/>
              <w:spacing w:before="1"/>
              <w:ind w:left="30"/>
              <w:jc w:val="center"/>
              <w:rPr>
                <w:sz w:val="20"/>
              </w:rPr>
            </w:pPr>
            <w:r>
              <w:rPr>
                <w:w w:val="99"/>
                <w:sz w:val="20"/>
              </w:rPr>
              <w:t>8</w:t>
            </w:r>
          </w:p>
        </w:tc>
        <w:tc>
          <w:tcPr>
            <w:tcW w:w="416" w:type="dxa"/>
            <w:tcBorders>
              <w:top w:val="single" w:color="000000" w:sz="4" w:space="0"/>
              <w:left w:val="single" w:color="000000" w:sz="4" w:space="0"/>
              <w:bottom w:val="single" w:color="000000" w:sz="4" w:space="0"/>
              <w:right w:val="single" w:color="000000" w:sz="4" w:space="0"/>
            </w:tcBorders>
          </w:tcPr>
          <w:p>
            <w:pPr>
              <w:pStyle w:val="12"/>
              <w:spacing w:before="5"/>
              <w:jc w:val="center"/>
              <w:rPr>
                <w:sz w:val="14"/>
              </w:rPr>
            </w:pPr>
          </w:p>
          <w:p>
            <w:pPr>
              <w:pStyle w:val="12"/>
              <w:spacing w:before="1"/>
              <w:ind w:left="28"/>
              <w:jc w:val="center"/>
              <w:rPr>
                <w:sz w:val="20"/>
              </w:rPr>
            </w:pPr>
            <w:r>
              <w:rPr>
                <w:w w:val="99"/>
                <w:sz w:val="20"/>
              </w:rPr>
              <w:t>9</w:t>
            </w:r>
          </w:p>
        </w:tc>
        <w:tc>
          <w:tcPr>
            <w:tcW w:w="1896" w:type="dxa"/>
            <w:tcBorders>
              <w:top w:val="single" w:color="000000" w:sz="4" w:space="0"/>
              <w:left w:val="single" w:color="000000" w:sz="4" w:space="0"/>
              <w:bottom w:val="single" w:color="000000" w:sz="4" w:space="0"/>
              <w:right w:val="single" w:color="000000" w:sz="4" w:space="0"/>
            </w:tcBorders>
          </w:tcPr>
          <w:p>
            <w:pPr>
              <w:pStyle w:val="12"/>
              <w:spacing w:before="5"/>
              <w:jc w:val="center"/>
              <w:rPr>
                <w:sz w:val="14"/>
              </w:rPr>
            </w:pPr>
          </w:p>
          <w:p>
            <w:pPr>
              <w:pStyle w:val="12"/>
              <w:spacing w:before="1"/>
              <w:ind w:left="537" w:right="507"/>
              <w:jc w:val="center"/>
              <w:rPr>
                <w:sz w:val="20"/>
              </w:rPr>
            </w:pPr>
            <w:r>
              <w:rPr>
                <w:sz w:val="20"/>
              </w:rPr>
              <w:t>10</w:t>
            </w:r>
          </w:p>
        </w:tc>
        <w:tc>
          <w:tcPr>
            <w:tcW w:w="416" w:type="dxa"/>
            <w:tcBorders>
              <w:top w:val="single" w:color="000000" w:sz="4" w:space="0"/>
              <w:left w:val="single" w:color="000000" w:sz="4" w:space="0"/>
              <w:bottom w:val="single" w:color="000000" w:sz="4" w:space="0"/>
              <w:right w:val="single" w:color="000000" w:sz="4" w:space="0"/>
            </w:tcBorders>
          </w:tcPr>
          <w:p>
            <w:pPr>
              <w:pStyle w:val="12"/>
              <w:spacing w:before="5"/>
              <w:jc w:val="center"/>
              <w:rPr>
                <w:sz w:val="14"/>
              </w:rPr>
            </w:pPr>
          </w:p>
          <w:p>
            <w:pPr>
              <w:pStyle w:val="12"/>
              <w:spacing w:before="1"/>
              <w:ind w:left="116"/>
              <w:jc w:val="center"/>
              <w:rPr>
                <w:sz w:val="20"/>
              </w:rPr>
            </w:pPr>
            <w:r>
              <w:rPr>
                <w:sz w:val="20"/>
              </w:rPr>
              <w:t>11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4" w:hRule="atLeast"/>
        </w:trPr>
        <w:tc>
          <w:tcPr>
            <w:tcW w:w="3963" w:type="dxa"/>
            <w:vMerge w:val="continue"/>
            <w:tcBorders>
              <w:top w:val="nil"/>
              <w:bottom w:val="single" w:color="000000" w:sz="4" w:space="0"/>
              <w:right w:val="single" w:color="000000" w:sz="4" w:space="0"/>
            </w:tcBorders>
          </w:tcPr>
          <w:p>
            <w:pPr>
              <w:jc w:val="center"/>
              <w:rPr>
                <w:sz w:val="2"/>
                <w:szCs w:val="2"/>
              </w:rPr>
            </w:pPr>
          </w:p>
        </w:tc>
        <w:tc>
          <w:tcPr>
            <w:tcW w:w="750" w:type="dxa"/>
            <w:vMerge w:val="continue"/>
            <w:tcBorders>
              <w:top w:val="nil"/>
              <w:left w:val="single" w:color="000000" w:sz="4" w:space="0"/>
              <w:bottom w:val="single" w:color="000000" w:sz="4" w:space="0"/>
              <w:right w:val="single" w:color="000000" w:sz="4" w:space="0"/>
            </w:tcBorders>
          </w:tcPr>
          <w:p>
            <w:pPr>
              <w:jc w:val="center"/>
              <w:rPr>
                <w:sz w:val="2"/>
                <w:szCs w:val="2"/>
              </w:rPr>
            </w:pPr>
          </w:p>
        </w:tc>
        <w:tc>
          <w:tcPr>
            <w:tcW w:w="533" w:type="dxa"/>
            <w:vMerge w:val="continue"/>
            <w:tcBorders>
              <w:top w:val="nil"/>
              <w:left w:val="single" w:color="000000" w:sz="4" w:space="0"/>
              <w:bottom w:val="single" w:color="000000" w:sz="4" w:space="0"/>
              <w:right w:val="single" w:color="000000" w:sz="4" w:space="0"/>
            </w:tcBorders>
          </w:tcPr>
          <w:p>
            <w:pPr>
              <w:jc w:val="center"/>
              <w:rPr>
                <w:sz w:val="2"/>
                <w:szCs w:val="2"/>
              </w:rPr>
            </w:pPr>
          </w:p>
        </w:tc>
        <w:tc>
          <w:tcPr>
            <w:tcW w:w="538" w:type="dxa"/>
            <w:tcBorders>
              <w:top w:val="single" w:color="000000" w:sz="4" w:space="0"/>
              <w:left w:val="single" w:color="000000" w:sz="4" w:space="0"/>
              <w:bottom w:val="single" w:color="000000" w:sz="4" w:space="0"/>
              <w:right w:val="single" w:color="000000" w:sz="4" w:space="0"/>
            </w:tcBorders>
          </w:tcPr>
          <w:p>
            <w:pPr>
              <w:pStyle w:val="12"/>
              <w:spacing w:before="28"/>
              <w:ind w:left="116"/>
              <w:jc w:val="center"/>
              <w:rPr>
                <w:sz w:val="20"/>
              </w:rPr>
            </w:pPr>
            <w:r>
              <w:rPr>
                <w:w w:val="99"/>
                <w:sz w:val="20"/>
              </w:rPr>
              <w:t>合</w:t>
            </w:r>
          </w:p>
          <w:p>
            <w:pPr>
              <w:pStyle w:val="12"/>
              <w:spacing w:before="56"/>
              <w:ind w:left="116"/>
              <w:jc w:val="center"/>
              <w:rPr>
                <w:sz w:val="20"/>
              </w:rPr>
            </w:pPr>
            <w:r>
              <w:rPr>
                <w:w w:val="99"/>
                <w:sz w:val="20"/>
              </w:rPr>
              <w:t>计</w:t>
            </w:r>
          </w:p>
        </w:tc>
        <w:tc>
          <w:tcPr>
            <w:tcW w:w="416" w:type="dxa"/>
            <w:tcBorders>
              <w:top w:val="single" w:color="000000" w:sz="4" w:space="0"/>
              <w:left w:val="single" w:color="000000" w:sz="4" w:space="0"/>
              <w:bottom w:val="single" w:color="000000" w:sz="4" w:space="0"/>
              <w:right w:val="single" w:color="000000" w:sz="4" w:space="0"/>
            </w:tcBorders>
          </w:tcPr>
          <w:p>
            <w:pPr>
              <w:ind w:left="0" w:leftChars="0" w:right="0" w:rightChars="0"/>
              <w:jc w:val="center"/>
              <w:rPr>
                <w:sz w:val="20"/>
              </w:rPr>
            </w:pPr>
          </w:p>
          <w:p>
            <w:pPr>
              <w:ind w:left="0" w:leftChars="0" w:right="0" w:rightChars="0"/>
              <w:jc w:val="center"/>
              <w:rPr>
                <w:rFonts w:ascii="Times New Roman"/>
                <w:sz w:val="24"/>
              </w:rPr>
            </w:pPr>
            <w:r>
              <w:rPr>
                <w:sz w:val="20"/>
              </w:rPr>
              <w:t>0.00</w:t>
            </w:r>
          </w:p>
        </w:tc>
        <w:tc>
          <w:tcPr>
            <w:tcW w:w="416" w:type="dxa"/>
            <w:tcBorders>
              <w:top w:val="single" w:color="000000" w:sz="4" w:space="0"/>
              <w:left w:val="single" w:color="000000" w:sz="4" w:space="0"/>
              <w:bottom w:val="single" w:color="000000" w:sz="4" w:space="0"/>
              <w:right w:val="single" w:color="000000" w:sz="4" w:space="0"/>
            </w:tcBorders>
          </w:tcPr>
          <w:p>
            <w:pPr>
              <w:ind w:left="0" w:leftChars="0" w:right="0" w:rightChars="0"/>
              <w:jc w:val="center"/>
              <w:rPr>
                <w:sz w:val="20"/>
              </w:rPr>
            </w:pPr>
          </w:p>
          <w:p>
            <w:pPr>
              <w:ind w:left="0" w:leftChars="0" w:right="0" w:rightChars="0"/>
              <w:jc w:val="center"/>
              <w:rPr>
                <w:rFonts w:ascii="Times New Roman"/>
                <w:sz w:val="24"/>
              </w:rPr>
            </w:pPr>
            <w:r>
              <w:rPr>
                <w:sz w:val="20"/>
              </w:rPr>
              <w:t>0.00</w:t>
            </w:r>
          </w:p>
        </w:tc>
        <w:tc>
          <w:tcPr>
            <w:tcW w:w="1236" w:type="dxa"/>
            <w:tcBorders>
              <w:top w:val="single" w:color="000000" w:sz="4" w:space="0"/>
              <w:left w:val="single" w:color="000000" w:sz="4" w:space="0"/>
              <w:bottom w:val="single" w:color="000000" w:sz="4" w:space="0"/>
              <w:right w:val="single" w:color="000000" w:sz="4" w:space="0"/>
            </w:tcBorders>
          </w:tcPr>
          <w:p>
            <w:pPr>
              <w:ind w:left="0" w:leftChars="0" w:right="0" w:rightChars="0"/>
              <w:jc w:val="center"/>
              <w:rPr>
                <w:sz w:val="20"/>
              </w:rPr>
            </w:pPr>
          </w:p>
          <w:p>
            <w:pPr>
              <w:ind w:left="0" w:leftChars="0" w:right="0" w:rightChars="0"/>
              <w:jc w:val="center"/>
              <w:rPr>
                <w:rFonts w:ascii="Times New Roman"/>
                <w:sz w:val="24"/>
              </w:rPr>
            </w:pPr>
            <w:r>
              <w:rPr>
                <w:sz w:val="20"/>
              </w:rPr>
              <w:t>0.00</w:t>
            </w:r>
          </w:p>
        </w:tc>
        <w:tc>
          <w:tcPr>
            <w:tcW w:w="416" w:type="dxa"/>
            <w:tcBorders>
              <w:top w:val="single" w:color="000000" w:sz="4" w:space="0"/>
              <w:left w:val="single" w:color="000000" w:sz="4" w:space="0"/>
              <w:bottom w:val="single" w:color="000000" w:sz="4" w:space="0"/>
              <w:right w:val="single" w:color="000000" w:sz="4" w:space="0"/>
            </w:tcBorders>
          </w:tcPr>
          <w:p>
            <w:pPr>
              <w:ind w:left="0" w:leftChars="0" w:right="0" w:rightChars="0"/>
              <w:jc w:val="center"/>
              <w:rPr>
                <w:sz w:val="20"/>
              </w:rPr>
            </w:pPr>
          </w:p>
          <w:p>
            <w:pPr>
              <w:ind w:left="0" w:leftChars="0" w:right="0" w:rightChars="0"/>
              <w:jc w:val="center"/>
              <w:rPr>
                <w:rFonts w:ascii="Times New Roman"/>
                <w:sz w:val="24"/>
              </w:rPr>
            </w:pPr>
            <w:r>
              <w:rPr>
                <w:sz w:val="20"/>
              </w:rPr>
              <w:t>0.00</w:t>
            </w:r>
          </w:p>
        </w:tc>
        <w:tc>
          <w:tcPr>
            <w:tcW w:w="416" w:type="dxa"/>
            <w:tcBorders>
              <w:top w:val="single" w:color="000000" w:sz="4" w:space="0"/>
              <w:left w:val="single" w:color="000000" w:sz="4" w:space="0"/>
              <w:bottom w:val="single" w:color="000000" w:sz="4" w:space="0"/>
              <w:right w:val="single" w:color="000000" w:sz="4" w:space="0"/>
            </w:tcBorders>
          </w:tcPr>
          <w:p>
            <w:pPr>
              <w:ind w:left="0" w:leftChars="0" w:right="0" w:rightChars="0"/>
              <w:jc w:val="center"/>
              <w:rPr>
                <w:sz w:val="20"/>
              </w:rPr>
            </w:pPr>
          </w:p>
          <w:p>
            <w:pPr>
              <w:ind w:left="0" w:leftChars="0" w:right="0" w:rightChars="0"/>
              <w:jc w:val="center"/>
              <w:rPr>
                <w:rFonts w:ascii="Times New Roman"/>
                <w:sz w:val="24"/>
              </w:rPr>
            </w:pPr>
            <w:r>
              <w:rPr>
                <w:sz w:val="20"/>
              </w:rPr>
              <w:t>0.00</w:t>
            </w:r>
          </w:p>
        </w:tc>
        <w:tc>
          <w:tcPr>
            <w:tcW w:w="416" w:type="dxa"/>
            <w:tcBorders>
              <w:top w:val="single" w:color="000000" w:sz="4" w:space="0"/>
              <w:left w:val="single" w:color="000000" w:sz="4" w:space="0"/>
              <w:bottom w:val="single" w:color="000000" w:sz="4" w:space="0"/>
              <w:right w:val="single" w:color="000000" w:sz="4" w:space="0"/>
            </w:tcBorders>
          </w:tcPr>
          <w:p>
            <w:pPr>
              <w:ind w:left="0" w:leftChars="0" w:right="0" w:rightChars="0"/>
              <w:jc w:val="center"/>
              <w:rPr>
                <w:sz w:val="20"/>
              </w:rPr>
            </w:pPr>
          </w:p>
          <w:p>
            <w:pPr>
              <w:ind w:left="0" w:leftChars="0" w:right="0" w:rightChars="0"/>
              <w:jc w:val="center"/>
              <w:rPr>
                <w:rFonts w:ascii="Times New Roman"/>
                <w:sz w:val="24"/>
              </w:rPr>
            </w:pPr>
            <w:r>
              <w:rPr>
                <w:sz w:val="20"/>
              </w:rPr>
              <w:t>0.00</w:t>
            </w:r>
          </w:p>
        </w:tc>
        <w:tc>
          <w:tcPr>
            <w:tcW w:w="1896" w:type="dxa"/>
            <w:tcBorders>
              <w:top w:val="single" w:color="000000" w:sz="4" w:space="0"/>
              <w:left w:val="single" w:color="000000" w:sz="4" w:space="0"/>
              <w:bottom w:val="single" w:color="000000" w:sz="4" w:space="0"/>
              <w:right w:val="single" w:color="000000" w:sz="4" w:space="0"/>
            </w:tcBorders>
          </w:tcPr>
          <w:p>
            <w:pPr>
              <w:ind w:left="0" w:leftChars="0" w:right="0" w:rightChars="0"/>
              <w:jc w:val="center"/>
              <w:rPr>
                <w:sz w:val="20"/>
              </w:rPr>
            </w:pPr>
          </w:p>
          <w:p>
            <w:pPr>
              <w:ind w:left="0" w:leftChars="0" w:right="0" w:rightChars="0"/>
              <w:jc w:val="center"/>
              <w:rPr>
                <w:rFonts w:ascii="Times New Roman"/>
                <w:sz w:val="24"/>
              </w:rPr>
            </w:pPr>
            <w:r>
              <w:rPr>
                <w:sz w:val="20"/>
              </w:rPr>
              <w:t>0.00</w:t>
            </w:r>
          </w:p>
        </w:tc>
        <w:tc>
          <w:tcPr>
            <w:tcW w:w="416" w:type="dxa"/>
            <w:tcBorders>
              <w:top w:val="single" w:color="000000" w:sz="4" w:space="0"/>
              <w:left w:val="single" w:color="000000" w:sz="4" w:space="0"/>
              <w:bottom w:val="single" w:color="000000" w:sz="4" w:space="0"/>
              <w:right w:val="single" w:color="000000" w:sz="4" w:space="0"/>
            </w:tcBorders>
          </w:tcPr>
          <w:p>
            <w:pPr>
              <w:ind w:left="0" w:leftChars="0" w:right="0" w:rightChars="0"/>
              <w:jc w:val="center"/>
              <w:rPr>
                <w:sz w:val="20"/>
              </w:rPr>
            </w:pPr>
          </w:p>
          <w:p>
            <w:pPr>
              <w:ind w:left="0" w:leftChars="0" w:right="0" w:rightChars="0"/>
              <w:jc w:val="center"/>
              <w:rPr>
                <w:rFonts w:ascii="Times New Roman"/>
                <w:sz w:val="24"/>
              </w:rPr>
            </w:pPr>
            <w:r>
              <w:rPr>
                <w:sz w:val="20"/>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1" w:hRule="atLeast"/>
        </w:trPr>
        <w:tc>
          <w:tcPr>
            <w:tcW w:w="5246" w:type="dxa"/>
            <w:gridSpan w:val="3"/>
            <w:tcBorders>
              <w:top w:val="single" w:color="000000" w:sz="4" w:space="0"/>
              <w:right w:val="single" w:color="000000" w:sz="4" w:space="0"/>
            </w:tcBorders>
          </w:tcPr>
          <w:p>
            <w:pPr>
              <w:pStyle w:val="12"/>
              <w:jc w:val="center"/>
              <w:rPr>
                <w:rFonts w:ascii="Times New Roman"/>
                <w:sz w:val="22"/>
              </w:rPr>
            </w:pPr>
          </w:p>
        </w:tc>
        <w:tc>
          <w:tcPr>
            <w:tcW w:w="538" w:type="dxa"/>
            <w:tcBorders>
              <w:top w:val="single" w:color="000000" w:sz="4" w:space="0"/>
              <w:left w:val="single" w:color="000000" w:sz="4" w:space="0"/>
              <w:right w:val="single" w:color="000000" w:sz="4" w:space="0"/>
            </w:tcBorders>
          </w:tcPr>
          <w:p>
            <w:pPr>
              <w:pStyle w:val="12"/>
              <w:jc w:val="center"/>
              <w:rPr>
                <w:rFonts w:ascii="Times New Roman"/>
                <w:sz w:val="22"/>
              </w:rPr>
            </w:pPr>
          </w:p>
        </w:tc>
        <w:tc>
          <w:tcPr>
            <w:tcW w:w="416" w:type="dxa"/>
            <w:tcBorders>
              <w:top w:val="single" w:color="000000" w:sz="4" w:space="0"/>
              <w:left w:val="single" w:color="000000" w:sz="4" w:space="0"/>
              <w:right w:val="single" w:color="000000" w:sz="4" w:space="0"/>
            </w:tcBorders>
          </w:tcPr>
          <w:p>
            <w:pPr>
              <w:pStyle w:val="12"/>
              <w:jc w:val="center"/>
              <w:rPr>
                <w:rFonts w:ascii="Times New Roman"/>
                <w:sz w:val="22"/>
              </w:rPr>
            </w:pPr>
          </w:p>
        </w:tc>
        <w:tc>
          <w:tcPr>
            <w:tcW w:w="416" w:type="dxa"/>
            <w:tcBorders>
              <w:top w:val="single" w:color="000000" w:sz="4" w:space="0"/>
              <w:left w:val="single" w:color="000000" w:sz="4" w:space="0"/>
              <w:right w:val="single" w:color="000000" w:sz="4" w:space="0"/>
            </w:tcBorders>
          </w:tcPr>
          <w:p>
            <w:pPr>
              <w:pStyle w:val="12"/>
              <w:jc w:val="center"/>
              <w:rPr>
                <w:rFonts w:ascii="Times New Roman"/>
                <w:sz w:val="22"/>
              </w:rPr>
            </w:pPr>
          </w:p>
        </w:tc>
        <w:tc>
          <w:tcPr>
            <w:tcW w:w="1236" w:type="dxa"/>
            <w:tcBorders>
              <w:top w:val="single" w:color="000000" w:sz="4" w:space="0"/>
              <w:left w:val="single" w:color="000000" w:sz="4" w:space="0"/>
              <w:right w:val="single" w:color="000000" w:sz="4" w:space="0"/>
            </w:tcBorders>
          </w:tcPr>
          <w:p>
            <w:pPr>
              <w:pStyle w:val="12"/>
              <w:jc w:val="center"/>
              <w:rPr>
                <w:rFonts w:ascii="Times New Roman"/>
                <w:sz w:val="22"/>
              </w:rPr>
            </w:pPr>
          </w:p>
        </w:tc>
        <w:tc>
          <w:tcPr>
            <w:tcW w:w="416" w:type="dxa"/>
            <w:tcBorders>
              <w:top w:val="single" w:color="000000" w:sz="4" w:space="0"/>
              <w:left w:val="single" w:color="000000" w:sz="4" w:space="0"/>
              <w:right w:val="single" w:color="000000" w:sz="4" w:space="0"/>
            </w:tcBorders>
          </w:tcPr>
          <w:p>
            <w:pPr>
              <w:pStyle w:val="12"/>
              <w:jc w:val="center"/>
              <w:rPr>
                <w:rFonts w:ascii="Times New Roman"/>
                <w:sz w:val="22"/>
              </w:rPr>
            </w:pPr>
          </w:p>
        </w:tc>
        <w:tc>
          <w:tcPr>
            <w:tcW w:w="416" w:type="dxa"/>
            <w:tcBorders>
              <w:top w:val="single" w:color="000000" w:sz="4" w:space="0"/>
              <w:left w:val="single" w:color="000000" w:sz="4" w:space="0"/>
              <w:right w:val="single" w:color="000000" w:sz="4" w:space="0"/>
            </w:tcBorders>
          </w:tcPr>
          <w:p>
            <w:pPr>
              <w:pStyle w:val="12"/>
              <w:jc w:val="center"/>
              <w:rPr>
                <w:rFonts w:ascii="Times New Roman"/>
                <w:sz w:val="22"/>
              </w:rPr>
            </w:pPr>
          </w:p>
        </w:tc>
        <w:tc>
          <w:tcPr>
            <w:tcW w:w="416" w:type="dxa"/>
            <w:tcBorders>
              <w:top w:val="single" w:color="000000" w:sz="4" w:space="0"/>
              <w:left w:val="single" w:color="000000" w:sz="4" w:space="0"/>
              <w:right w:val="single" w:color="000000" w:sz="4" w:space="0"/>
            </w:tcBorders>
          </w:tcPr>
          <w:p>
            <w:pPr>
              <w:pStyle w:val="12"/>
              <w:jc w:val="center"/>
              <w:rPr>
                <w:rFonts w:ascii="Times New Roman"/>
                <w:sz w:val="22"/>
              </w:rPr>
            </w:pPr>
          </w:p>
        </w:tc>
        <w:tc>
          <w:tcPr>
            <w:tcW w:w="1896" w:type="dxa"/>
            <w:tcBorders>
              <w:top w:val="single" w:color="000000" w:sz="4" w:space="0"/>
              <w:left w:val="single" w:color="000000" w:sz="4" w:space="0"/>
              <w:right w:val="single" w:color="000000" w:sz="4" w:space="0"/>
            </w:tcBorders>
          </w:tcPr>
          <w:p>
            <w:pPr>
              <w:pStyle w:val="12"/>
              <w:jc w:val="center"/>
              <w:rPr>
                <w:rFonts w:ascii="Times New Roman"/>
                <w:sz w:val="22"/>
              </w:rPr>
            </w:pPr>
          </w:p>
        </w:tc>
        <w:tc>
          <w:tcPr>
            <w:tcW w:w="416" w:type="dxa"/>
            <w:tcBorders>
              <w:top w:val="single" w:color="000000" w:sz="4" w:space="0"/>
              <w:left w:val="single" w:color="000000" w:sz="4" w:space="0"/>
              <w:right w:val="single" w:color="000000" w:sz="4" w:space="0"/>
            </w:tcBorders>
          </w:tcPr>
          <w:p>
            <w:pPr>
              <w:pStyle w:val="12"/>
              <w:jc w:val="center"/>
              <w:rPr>
                <w:rFonts w:ascii="Times New Roman"/>
                <w:sz w:val="22"/>
              </w:rPr>
            </w:pPr>
          </w:p>
        </w:tc>
      </w:tr>
    </w:tbl>
    <w:p>
      <w:pPr>
        <w:spacing w:after="0" w:line="292" w:lineRule="auto"/>
        <w:jc w:val="left"/>
        <w:rPr>
          <w:sz w:val="20"/>
        </w:rPr>
      </w:pPr>
    </w:p>
    <w:p>
      <w:pPr>
        <w:spacing w:after="0" w:line="292" w:lineRule="auto"/>
        <w:jc w:val="left"/>
        <w:rPr>
          <w:sz w:val="20"/>
        </w:rPr>
      </w:pPr>
    </w:p>
    <w:p>
      <w:pPr>
        <w:spacing w:after="0" w:line="292" w:lineRule="auto"/>
        <w:jc w:val="left"/>
        <w:rPr>
          <w:sz w:val="20"/>
        </w:rPr>
      </w:pPr>
    </w:p>
    <w:p>
      <w:pPr>
        <w:spacing w:after="0" w:line="292" w:lineRule="auto"/>
        <w:jc w:val="left"/>
        <w:rPr>
          <w:sz w:val="20"/>
        </w:rPr>
      </w:pPr>
    </w:p>
    <w:p>
      <w:pPr>
        <w:spacing w:after="0" w:line="292" w:lineRule="auto"/>
        <w:jc w:val="left"/>
        <w:rPr>
          <w:sz w:val="20"/>
        </w:rPr>
      </w:pPr>
    </w:p>
    <w:p>
      <w:pPr>
        <w:spacing w:after="0" w:line="292" w:lineRule="auto"/>
        <w:jc w:val="left"/>
        <w:rPr>
          <w:sz w:val="20"/>
        </w:rPr>
      </w:pPr>
    </w:p>
    <w:p>
      <w:pPr>
        <w:spacing w:after="0" w:line="292" w:lineRule="auto"/>
        <w:jc w:val="left"/>
        <w:rPr>
          <w:sz w:val="20"/>
        </w:rPr>
      </w:pPr>
    </w:p>
    <w:p>
      <w:pPr>
        <w:spacing w:after="0" w:line="292" w:lineRule="auto"/>
        <w:jc w:val="left"/>
        <w:rPr>
          <w:sz w:val="20"/>
        </w:rPr>
      </w:pPr>
    </w:p>
    <w:p>
      <w:pPr>
        <w:spacing w:after="0" w:line="292" w:lineRule="auto"/>
        <w:jc w:val="left"/>
        <w:rPr>
          <w:sz w:val="20"/>
        </w:rPr>
      </w:pPr>
    </w:p>
    <w:p>
      <w:pPr>
        <w:spacing w:after="0" w:line="292" w:lineRule="auto"/>
        <w:jc w:val="left"/>
        <w:rPr>
          <w:sz w:val="20"/>
        </w:rPr>
      </w:pPr>
    </w:p>
    <w:p>
      <w:pPr>
        <w:spacing w:after="0" w:line="292" w:lineRule="auto"/>
        <w:jc w:val="left"/>
        <w:rPr>
          <w:sz w:val="20"/>
        </w:rPr>
      </w:pPr>
    </w:p>
    <w:p>
      <w:pPr>
        <w:spacing w:after="0" w:line="292" w:lineRule="auto"/>
        <w:jc w:val="left"/>
        <w:rPr>
          <w:sz w:val="20"/>
        </w:rPr>
      </w:pPr>
    </w:p>
    <w:p>
      <w:pPr>
        <w:spacing w:after="0" w:line="292" w:lineRule="auto"/>
        <w:jc w:val="both"/>
        <w:rPr>
          <w:w w:val="95"/>
          <w:sz w:val="30"/>
          <w:szCs w:val="30"/>
        </w:rPr>
      </w:pPr>
    </w:p>
    <w:p>
      <w:pPr>
        <w:spacing w:after="0" w:line="292" w:lineRule="auto"/>
        <w:jc w:val="center"/>
        <w:rPr>
          <w:w w:val="95"/>
          <w:sz w:val="30"/>
          <w:szCs w:val="30"/>
        </w:rPr>
      </w:pPr>
      <w:r>
        <w:rPr>
          <w:w w:val="95"/>
          <w:sz w:val="30"/>
          <w:szCs w:val="30"/>
        </w:rPr>
        <w:t>说明：本单位没有政府性基金收入，也没有使用政府性基金安排的支出，故本表无数据</w:t>
      </w:r>
    </w:p>
    <w:p>
      <w:pPr>
        <w:rPr>
          <w:spacing w:val="-3"/>
        </w:rPr>
      </w:pPr>
    </w:p>
    <w:p>
      <w:pPr>
        <w:rPr>
          <w:spacing w:val="-3"/>
        </w:rPr>
      </w:pPr>
    </w:p>
    <w:p>
      <w:pPr>
        <w:rPr>
          <w:spacing w:val="-3"/>
        </w:rPr>
      </w:pPr>
    </w:p>
    <w:p>
      <w:pPr>
        <w:rPr>
          <w:spacing w:val="-3"/>
        </w:rPr>
      </w:pPr>
    </w:p>
    <w:p>
      <w:pPr>
        <w:rPr>
          <w:spacing w:val="-3"/>
        </w:rPr>
      </w:pPr>
    </w:p>
    <w:p>
      <w:pPr>
        <w:rPr>
          <w:spacing w:val="-3"/>
        </w:rPr>
      </w:pPr>
    </w:p>
    <w:p>
      <w:pPr>
        <w:rPr>
          <w:spacing w:val="-3"/>
        </w:rPr>
      </w:pPr>
    </w:p>
    <w:p>
      <w:pPr>
        <w:rPr>
          <w:spacing w:val="-3"/>
        </w:rPr>
      </w:pPr>
    </w:p>
    <w:p>
      <w:pPr>
        <w:rPr>
          <w:spacing w:val="-3"/>
        </w:rPr>
      </w:pPr>
    </w:p>
    <w:p>
      <w:pPr>
        <w:rPr>
          <w:spacing w:val="-3"/>
        </w:rPr>
      </w:pPr>
    </w:p>
    <w:p>
      <w:pPr>
        <w:rPr>
          <w:spacing w:val="-3"/>
        </w:rPr>
      </w:pPr>
    </w:p>
    <w:p>
      <w:pPr>
        <w:rPr>
          <w:spacing w:val="-3"/>
        </w:rPr>
      </w:pPr>
    </w:p>
    <w:p>
      <w:pPr>
        <w:pStyle w:val="3"/>
        <w:spacing w:before="120"/>
        <w:ind w:right="6552"/>
        <w:jc w:val="both"/>
        <w:rPr>
          <w:spacing w:val="-3"/>
        </w:rPr>
      </w:pPr>
    </w:p>
    <w:p>
      <w:pPr>
        <w:pStyle w:val="4"/>
        <w:rPr>
          <w:sz w:val="20"/>
        </w:rPr>
      </w:pPr>
    </w:p>
    <w:p>
      <w:pPr>
        <w:pStyle w:val="4"/>
        <w:rPr>
          <w:sz w:val="20"/>
        </w:rPr>
      </w:pPr>
    </w:p>
    <w:p>
      <w:pPr>
        <w:pStyle w:val="4"/>
        <w:spacing w:before="6"/>
        <w:rPr>
          <w:sz w:val="16"/>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4"/>
      </w:pPr>
    </w:p>
    <w:p>
      <w:pPr>
        <w:pStyle w:val="2"/>
        <w:ind w:left="4652" w:right="5652"/>
      </w:pPr>
      <w:r>
        <w:rPr>
          <w:w w:val="95"/>
        </w:rPr>
        <w:t>第三部</w:t>
      </w:r>
      <w:r>
        <w:rPr>
          <w:spacing w:val="-10"/>
          <w:w w:val="95"/>
        </w:rPr>
        <w:t>分</w:t>
      </w:r>
    </w:p>
    <w:p>
      <w:pPr>
        <w:spacing w:before="60"/>
        <w:ind w:left="3754" w:right="4754" w:firstLine="0"/>
        <w:jc w:val="center"/>
        <w:rPr>
          <w:rFonts w:ascii="黑体" w:eastAsia="黑体"/>
          <w:sz w:val="44"/>
        </w:rPr>
      </w:pPr>
      <w:r>
        <w:rPr>
          <w:rFonts w:ascii="黑体" w:eastAsia="黑体"/>
          <w:w w:val="95"/>
          <w:sz w:val="44"/>
        </w:rPr>
        <w:t>202</w:t>
      </w:r>
      <w:r>
        <w:rPr>
          <w:rFonts w:hint="eastAsia" w:ascii="黑体" w:eastAsia="黑体"/>
          <w:w w:val="95"/>
          <w:sz w:val="44"/>
          <w:lang w:val="en-US" w:eastAsia="zh-CN"/>
        </w:rPr>
        <w:t>2</w:t>
      </w:r>
      <w:r>
        <w:rPr>
          <w:rFonts w:ascii="黑体" w:eastAsia="黑体"/>
          <w:w w:val="95"/>
          <w:sz w:val="44"/>
        </w:rPr>
        <w:t>年度部门决算情况说</w:t>
      </w:r>
      <w:r>
        <w:rPr>
          <w:rFonts w:ascii="黑体" w:eastAsia="黑体"/>
          <w:spacing w:val="-10"/>
          <w:w w:val="95"/>
          <w:sz w:val="44"/>
        </w:rPr>
        <w:t>明</w:t>
      </w:r>
    </w:p>
    <w:p>
      <w:pPr>
        <w:spacing w:after="0"/>
        <w:jc w:val="center"/>
        <w:rPr>
          <w:rFonts w:ascii="黑体" w:eastAsia="黑体"/>
          <w:sz w:val="44"/>
        </w:rPr>
        <w:sectPr>
          <w:pgSz w:w="16840" w:h="11910" w:orient="landscape"/>
          <w:pgMar w:top="1100" w:right="300" w:bottom="280" w:left="1300" w:header="720" w:footer="720" w:gutter="0"/>
          <w:cols w:space="720" w:num="1"/>
        </w:sectPr>
      </w:pPr>
    </w:p>
    <w:p>
      <w:pPr>
        <w:pStyle w:val="4"/>
        <w:spacing w:before="1" w:line="336" w:lineRule="auto"/>
        <w:ind w:right="308"/>
      </w:pPr>
    </w:p>
    <w:p>
      <w:pPr>
        <w:keepNext w:val="0"/>
        <w:keepLines w:val="0"/>
        <w:pageBreakBefore w:val="0"/>
        <w:widowControl w:val="0"/>
        <w:numPr>
          <w:ilvl w:val="0"/>
          <w:numId w:val="2"/>
        </w:numPr>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b w:val="0"/>
          <w:bCs w:val="0"/>
          <w:sz w:val="32"/>
          <w:szCs w:val="28"/>
        </w:rPr>
      </w:pPr>
      <w:r>
        <w:rPr>
          <w:rFonts w:hint="eastAsia" w:ascii="黑体" w:hAnsi="黑体" w:eastAsia="黑体" w:cs="黑体"/>
          <w:b w:val="0"/>
          <w:bCs w:val="0"/>
          <w:sz w:val="32"/>
          <w:szCs w:val="28"/>
        </w:rPr>
        <w:t>收入支出决算总体情况说明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1"/>
        <w:jc w:val="both"/>
        <w:textAlignment w:val="auto"/>
        <w:rPr>
          <w:rFonts w:hint="eastAsia" w:ascii="仿宋_GB2312" w:hAnsi="仿宋_GB2312" w:eastAsia="仿宋_GB2312" w:cs="仿宋_GB2312"/>
          <w:w w:val="95"/>
          <w:sz w:val="32"/>
          <w:szCs w:val="22"/>
          <w:lang w:val="en-US" w:eastAsia="zh-CN" w:bidi="ar-SA"/>
        </w:rPr>
      </w:pPr>
      <w:r>
        <w:rPr>
          <w:rFonts w:hint="eastAsia" w:ascii="仿宋_GB2312" w:hAnsi="仿宋_GB2312" w:eastAsia="仿宋_GB2312" w:cs="仿宋_GB2312"/>
          <w:w w:val="95"/>
          <w:sz w:val="32"/>
          <w:szCs w:val="22"/>
          <w:lang w:val="en-US" w:eastAsia="zh-CN" w:bidi="ar-SA"/>
        </w:rPr>
        <w:t>2022年度收、支总计均为208.95万元。与上年度相比，收、支总计各增加9.07万元，上升4.54%。主要原因是事业单位重塑性改革经费支出增加。</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b w:val="0"/>
          <w:bCs w:val="0"/>
          <w:sz w:val="32"/>
          <w:szCs w:val="28"/>
        </w:rPr>
      </w:pPr>
      <w:r>
        <w:rPr>
          <w:rFonts w:hint="eastAsia" w:ascii="黑体" w:hAnsi="黑体" w:eastAsia="黑体" w:cs="黑体"/>
          <w:b w:val="0"/>
          <w:bCs w:val="0"/>
          <w:sz w:val="32"/>
          <w:szCs w:val="28"/>
        </w:rPr>
        <w:t>收入决算情况说明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firstLine="608" w:firstLineChars="200"/>
        <w:jc w:val="both"/>
        <w:textAlignment w:val="auto"/>
        <w:rPr>
          <w:rFonts w:hint="eastAsia" w:ascii="仿宋_GB2312" w:hAnsi="仿宋_GB2312" w:eastAsia="仿宋_GB2312" w:cs="仿宋_GB2312"/>
          <w:w w:val="95"/>
          <w:sz w:val="32"/>
          <w:szCs w:val="22"/>
          <w:lang w:val="en-US" w:eastAsia="zh-CN" w:bidi="ar-SA"/>
        </w:rPr>
      </w:pPr>
      <w:r>
        <w:rPr>
          <w:rFonts w:hint="eastAsia" w:ascii="仿宋_GB2312" w:hAnsi="仿宋_GB2312" w:eastAsia="仿宋_GB2312" w:cs="仿宋_GB2312"/>
          <w:w w:val="95"/>
          <w:sz w:val="32"/>
          <w:szCs w:val="22"/>
          <w:lang w:val="en-US" w:eastAsia="zh-CN" w:bidi="ar-SA"/>
        </w:rPr>
        <w:t>2022年度收入合计208.95万元，其中：财政拨款收入208.95万元，占100.00%。</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b w:val="0"/>
          <w:bCs w:val="0"/>
          <w:sz w:val="32"/>
          <w:szCs w:val="28"/>
        </w:rPr>
      </w:pPr>
      <w:r>
        <w:rPr>
          <w:rFonts w:hint="eastAsia" w:ascii="黑体" w:hAnsi="黑体" w:eastAsia="黑体" w:cs="黑体"/>
          <w:b w:val="0"/>
          <w:bCs w:val="0"/>
          <w:sz w:val="32"/>
          <w:szCs w:val="28"/>
        </w:rPr>
        <w:t>支出决算情况说明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firstLine="608" w:firstLineChars="200"/>
        <w:jc w:val="both"/>
        <w:textAlignment w:val="auto"/>
        <w:rPr>
          <w:rFonts w:hint="eastAsia" w:ascii="仿宋_GB2312" w:hAnsi="仿宋_GB2312" w:eastAsia="仿宋_GB2312" w:cs="仿宋_GB2312"/>
          <w:w w:val="95"/>
          <w:sz w:val="32"/>
          <w:szCs w:val="22"/>
          <w:lang w:val="en-US" w:eastAsia="zh-CN" w:bidi="ar-SA"/>
        </w:rPr>
      </w:pPr>
      <w:r>
        <w:rPr>
          <w:rFonts w:hint="eastAsia" w:ascii="仿宋_GB2312" w:hAnsi="仿宋_GB2312" w:eastAsia="仿宋_GB2312" w:cs="仿宋_GB2312"/>
          <w:w w:val="95"/>
          <w:sz w:val="32"/>
          <w:szCs w:val="22"/>
          <w:lang w:val="en-US" w:eastAsia="zh-CN" w:bidi="ar-SA"/>
        </w:rPr>
        <w:t>2022年度支出合计208.95万元，其中：基本支出208.95万元，占100.00%。</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b w:val="0"/>
          <w:bCs w:val="0"/>
          <w:sz w:val="32"/>
          <w:szCs w:val="28"/>
        </w:rPr>
      </w:pPr>
      <w:r>
        <w:rPr>
          <w:rFonts w:hint="eastAsia" w:ascii="黑体" w:hAnsi="黑体" w:eastAsia="黑体" w:cs="黑体"/>
          <w:b w:val="0"/>
          <w:bCs w:val="0"/>
          <w:sz w:val="32"/>
          <w:szCs w:val="28"/>
        </w:rPr>
        <w:t>财政拨款收入支出决算总体情况说明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1"/>
        <w:jc w:val="both"/>
        <w:textAlignment w:val="auto"/>
        <w:rPr>
          <w:rFonts w:hint="eastAsia" w:ascii="仿宋_GB2312" w:hAnsi="仿宋_GB2312" w:eastAsia="仿宋_GB2312" w:cs="仿宋_GB2312"/>
          <w:w w:val="95"/>
          <w:sz w:val="32"/>
          <w:szCs w:val="22"/>
          <w:lang w:val="en-US" w:eastAsia="zh-CN" w:bidi="ar-SA"/>
        </w:rPr>
      </w:pPr>
      <w:r>
        <w:rPr>
          <w:rFonts w:hint="eastAsia" w:ascii="仿宋_GB2312" w:hAnsi="仿宋_GB2312" w:eastAsia="仿宋_GB2312" w:cs="仿宋_GB2312"/>
          <w:w w:val="95"/>
          <w:sz w:val="32"/>
          <w:szCs w:val="22"/>
          <w:lang w:val="en-US" w:eastAsia="zh-CN" w:bidi="ar-SA"/>
        </w:rPr>
        <w:t>2022年度财政拨款收、支总计均为208.95万元。与上年度相比，财政拨款收、支总计各增加9.07万元，上升4.54%。主要原因是事业单位重塑性改革经费支出增加。</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b w:val="0"/>
          <w:bCs w:val="0"/>
          <w:sz w:val="32"/>
          <w:szCs w:val="28"/>
        </w:rPr>
      </w:pPr>
      <w:r>
        <w:rPr>
          <w:rFonts w:hint="eastAsia" w:ascii="黑体" w:hAnsi="黑体" w:eastAsia="黑体" w:cs="黑体"/>
          <w:b w:val="0"/>
          <w:bCs w:val="0"/>
          <w:sz w:val="32"/>
          <w:szCs w:val="28"/>
        </w:rPr>
        <w:t>一般公共预算财政拨款支出决算情况说明</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sz w:val="33"/>
        </w:rPr>
      </w:pPr>
      <w:r>
        <w:rPr>
          <w:rFonts w:hint="eastAsia" w:ascii="楷体_GB2312" w:hAnsi="楷体_GB2312" w:eastAsia="楷体_GB2312" w:cs="楷体_GB2312"/>
          <w:sz w:val="32"/>
          <w:szCs w:val="28"/>
        </w:rPr>
        <w:t>（一）总体情况</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1"/>
        <w:jc w:val="both"/>
        <w:textAlignment w:val="auto"/>
        <w:rPr>
          <w:rFonts w:hint="default" w:ascii="仿宋_GB2312" w:hAnsi="仿宋_GB2312" w:eastAsia="仿宋_GB2312" w:cs="仿宋_GB2312"/>
          <w:w w:val="95"/>
          <w:sz w:val="32"/>
          <w:szCs w:val="22"/>
          <w:lang w:val="en-US" w:eastAsia="zh-CN" w:bidi="ar-SA"/>
        </w:rPr>
      </w:pPr>
      <w:r>
        <w:rPr>
          <w:rFonts w:hint="eastAsia" w:ascii="仿宋_GB2312" w:hAnsi="仿宋_GB2312" w:eastAsia="仿宋_GB2312" w:cs="仿宋_GB2312"/>
          <w:w w:val="95"/>
          <w:sz w:val="32"/>
          <w:szCs w:val="22"/>
          <w:lang w:val="en-US" w:eastAsia="zh-CN" w:bidi="ar-SA"/>
        </w:rPr>
        <w:t>2022年度一般公共预算财政拨款支出208.95万元，占支出合计的100%。与上年度相比，一般公共预算财政拨款支出增加9.07万元，上升4.54%。主要原因是事业单位重塑性改革经费支出增加。</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default" w:ascii="楷体_GB2312" w:hAnsi="楷体_GB2312" w:eastAsia="楷体_GB2312" w:cs="楷体_GB2312"/>
          <w:sz w:val="32"/>
          <w:szCs w:val="28"/>
          <w:lang w:val="en-US" w:eastAsia="zh-CN"/>
        </w:rPr>
        <w:sectPr>
          <w:pgSz w:w="11910" w:h="16840"/>
          <w:pgMar w:top="1580" w:right="1220" w:bottom="280" w:left="1480" w:header="720" w:footer="720" w:gutter="0"/>
          <w:cols w:space="720" w:num="1"/>
        </w:sectPr>
      </w:pPr>
      <w:r>
        <w:rPr>
          <w:rFonts w:hint="eastAsia" w:ascii="楷体_GB2312" w:hAnsi="楷体_GB2312" w:eastAsia="楷体_GB2312" w:cs="楷体_GB2312"/>
          <w:sz w:val="32"/>
          <w:szCs w:val="28"/>
        </w:rPr>
        <w:t>（二）</w:t>
      </w:r>
      <w:r>
        <w:rPr>
          <w:rFonts w:hint="eastAsia" w:ascii="楷体_GB2312" w:hAnsi="楷体_GB2312" w:eastAsia="楷体_GB2312" w:cs="楷体_GB2312"/>
          <w:sz w:val="32"/>
          <w:szCs w:val="28"/>
          <w:lang w:val="en-US" w:eastAsia="zh-CN"/>
        </w:rPr>
        <w:t>结构情况</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1"/>
        <w:jc w:val="both"/>
        <w:textAlignment w:val="auto"/>
        <w:rPr>
          <w:rFonts w:hint="eastAsia" w:ascii="仿宋_GB2312" w:hAnsi="仿宋_GB2312" w:eastAsia="仿宋_GB2312" w:cs="仿宋_GB2312"/>
          <w:w w:val="95"/>
          <w:sz w:val="32"/>
          <w:szCs w:val="22"/>
          <w:lang w:val="en-US" w:eastAsia="zh-CN" w:bidi="ar-SA"/>
        </w:rPr>
      </w:pPr>
      <w:r>
        <w:rPr>
          <w:rFonts w:hint="eastAsia" w:ascii="仿宋_GB2312" w:hAnsi="仿宋_GB2312" w:eastAsia="仿宋_GB2312" w:cs="仿宋_GB2312"/>
          <w:w w:val="95"/>
          <w:sz w:val="32"/>
          <w:szCs w:val="22"/>
          <w:lang w:val="en-US" w:eastAsia="zh-CN" w:bidi="ar-SA"/>
        </w:rPr>
        <w:t>2022年度一般公共预算财政拨款支出208.95万元，主要用于以下方面：一般公共服务支出208.95万元，占100%。</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both"/>
        <w:textAlignment w:val="auto"/>
        <w:rPr>
          <w:sz w:val="33"/>
        </w:rPr>
      </w:pPr>
      <w:r>
        <w:rPr>
          <w:rFonts w:hint="eastAsia" w:ascii="楷体_GB2312" w:hAnsi="楷体_GB2312" w:eastAsia="楷体_GB2312" w:cs="楷体_GB2312"/>
          <w:sz w:val="32"/>
          <w:szCs w:val="28"/>
        </w:rPr>
        <w:t>（三）具体情况</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1"/>
        <w:jc w:val="both"/>
        <w:textAlignment w:val="auto"/>
        <w:rPr>
          <w:rFonts w:hint="eastAsia" w:ascii="仿宋_GB2312" w:hAnsi="仿宋_GB2312" w:eastAsia="仿宋_GB2312" w:cs="仿宋_GB2312"/>
          <w:w w:val="95"/>
          <w:sz w:val="32"/>
          <w:szCs w:val="22"/>
          <w:lang w:val="en-US" w:eastAsia="zh-CN" w:bidi="ar-SA"/>
        </w:rPr>
      </w:pPr>
      <w:r>
        <w:rPr>
          <w:rFonts w:hint="eastAsia" w:ascii="仿宋_GB2312" w:hAnsi="仿宋_GB2312" w:eastAsia="仿宋_GB2312" w:cs="仿宋_GB2312"/>
          <w:w w:val="95"/>
          <w:sz w:val="32"/>
          <w:szCs w:val="22"/>
          <w:lang w:val="en-US" w:eastAsia="zh-CN" w:bidi="ar-SA"/>
        </w:rPr>
        <w:t>2022年度一般公共预算财政拨款支出年初预算为208.95万元，支出决算为208.95万元，完成年初预算的100.00%。其中：</w:t>
      </w:r>
    </w:p>
    <w:p>
      <w:pPr>
        <w:pStyle w:val="11"/>
        <w:keepNext w:val="0"/>
        <w:keepLines w:val="0"/>
        <w:pageBreakBefore w:val="0"/>
        <w:widowControl w:val="0"/>
        <w:numPr>
          <w:ilvl w:val="0"/>
          <w:numId w:val="0"/>
        </w:numPr>
        <w:tabs>
          <w:tab w:val="left" w:pos="1367"/>
        </w:tabs>
        <w:kinsoku/>
        <w:wordWrap/>
        <w:overflowPunct/>
        <w:topLinePunct w:val="0"/>
        <w:autoSpaceDE w:val="0"/>
        <w:autoSpaceDN w:val="0"/>
        <w:bidi w:val="0"/>
        <w:adjustRightInd/>
        <w:snapToGrid/>
        <w:spacing w:before="0" w:after="0" w:line="600" w:lineRule="exact"/>
        <w:ind w:left="0" w:right="0" w:rightChars="0" w:firstLine="608" w:firstLineChars="200"/>
        <w:jc w:val="both"/>
        <w:textAlignment w:val="auto"/>
        <w:rPr>
          <w:rFonts w:hint="eastAsia" w:ascii="仿宋_GB2312" w:hAnsi="仿宋_GB2312" w:eastAsia="仿宋_GB2312" w:cs="仿宋_GB2312"/>
          <w:w w:val="95"/>
          <w:sz w:val="32"/>
          <w:szCs w:val="22"/>
          <w:lang w:val="en-US" w:eastAsia="zh-CN" w:bidi="ar-SA"/>
        </w:rPr>
      </w:pPr>
      <w:r>
        <w:rPr>
          <w:rFonts w:hint="eastAsia" w:ascii="仿宋_GB2312" w:hAnsi="仿宋_GB2312" w:eastAsia="仿宋_GB2312" w:cs="仿宋_GB2312"/>
          <w:w w:val="95"/>
          <w:sz w:val="32"/>
          <w:szCs w:val="22"/>
          <w:lang w:val="en-US" w:eastAsia="zh-CN" w:bidi="ar-SA"/>
        </w:rPr>
        <w:t>1.一般公共服务支出（类）党委办公厅（室）及相关机构事务（款）行政运行费（项）。年初预算为132.28万元，支出决算为 132.28万元， 完成年初预算的100%。</w:t>
      </w:r>
    </w:p>
    <w:p>
      <w:pPr>
        <w:pStyle w:val="11"/>
        <w:keepNext w:val="0"/>
        <w:keepLines w:val="0"/>
        <w:pageBreakBefore w:val="0"/>
        <w:widowControl w:val="0"/>
        <w:numPr>
          <w:ilvl w:val="0"/>
          <w:numId w:val="0"/>
        </w:numPr>
        <w:tabs>
          <w:tab w:val="left" w:pos="1367"/>
        </w:tabs>
        <w:kinsoku/>
        <w:wordWrap/>
        <w:overflowPunct/>
        <w:topLinePunct w:val="0"/>
        <w:autoSpaceDE w:val="0"/>
        <w:autoSpaceDN w:val="0"/>
        <w:bidi w:val="0"/>
        <w:adjustRightInd/>
        <w:snapToGrid/>
        <w:spacing w:before="0" w:after="0" w:line="600" w:lineRule="exact"/>
        <w:ind w:left="0" w:right="0" w:rightChars="0" w:firstLine="608" w:firstLineChars="200"/>
        <w:jc w:val="both"/>
        <w:textAlignment w:val="auto"/>
        <w:rPr>
          <w:rFonts w:hint="eastAsia" w:ascii="仿宋_GB2312" w:hAnsi="仿宋_GB2312" w:eastAsia="仿宋_GB2312" w:cs="仿宋_GB2312"/>
          <w:w w:val="95"/>
          <w:sz w:val="32"/>
          <w:szCs w:val="22"/>
          <w:lang w:val="en-US" w:eastAsia="zh-CN" w:bidi="ar-SA"/>
        </w:rPr>
      </w:pPr>
      <w:r>
        <w:rPr>
          <w:rFonts w:hint="eastAsia" w:ascii="仿宋_GB2312" w:hAnsi="仿宋_GB2312" w:eastAsia="仿宋_GB2312" w:cs="仿宋_GB2312"/>
          <w:w w:val="95"/>
          <w:sz w:val="32"/>
          <w:szCs w:val="22"/>
          <w:lang w:val="en-US" w:eastAsia="zh-CN" w:bidi="ar-SA"/>
        </w:rPr>
        <w:t>2.一般公共服务支出（类）党委办公厅（室）及相关机构事务（款）事业运行费（项）。年初预算为29.21万元，支出决算为 29.21万元，完成年初预算的100%。</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1"/>
        <w:jc w:val="both"/>
        <w:textAlignment w:val="auto"/>
        <w:rPr>
          <w:rFonts w:hint="eastAsia" w:ascii="仿宋_GB2312" w:hAnsi="仿宋_GB2312" w:eastAsia="仿宋_GB2312" w:cs="仿宋_GB2312"/>
          <w:w w:val="95"/>
          <w:sz w:val="32"/>
          <w:szCs w:val="22"/>
          <w:lang w:val="en-US" w:eastAsia="zh-CN" w:bidi="ar-SA"/>
        </w:rPr>
      </w:pPr>
      <w:r>
        <w:rPr>
          <w:rFonts w:hint="eastAsia" w:ascii="仿宋_GB2312" w:hAnsi="仿宋_GB2312" w:eastAsia="仿宋_GB2312" w:cs="仿宋_GB2312"/>
          <w:w w:val="95"/>
          <w:sz w:val="32"/>
          <w:szCs w:val="22"/>
          <w:lang w:val="en-US" w:eastAsia="zh-CN" w:bidi="ar-SA"/>
        </w:rPr>
        <w:t>3.一般公共服务支出（类）党委办公厅（室）及相关机构事务（款）其他党委办公厅（室）及相关机构事务（项）。年初预算为 24.7万元，支出决算为24.7万元，完成年初预算的100%。</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b w:val="0"/>
          <w:bCs w:val="0"/>
          <w:sz w:val="32"/>
          <w:szCs w:val="28"/>
        </w:rPr>
      </w:pPr>
      <w:r>
        <w:rPr>
          <w:rFonts w:hint="eastAsia" w:ascii="黑体" w:hAnsi="黑体" w:eastAsia="黑体" w:cs="黑体"/>
          <w:b w:val="0"/>
          <w:bCs w:val="0"/>
          <w:sz w:val="32"/>
          <w:szCs w:val="28"/>
        </w:rPr>
        <w:t>一般公共预算财政拨款基本支出决算情况说明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08" w:firstLineChars="200"/>
        <w:jc w:val="both"/>
        <w:textAlignment w:val="auto"/>
        <w:rPr>
          <w:rFonts w:hint="eastAsia" w:ascii="仿宋_GB2312" w:hAnsi="仿宋_GB2312" w:eastAsia="仿宋_GB2312" w:cs="仿宋_GB2312"/>
          <w:w w:val="95"/>
          <w:sz w:val="32"/>
          <w:szCs w:val="22"/>
          <w:lang w:val="en-US" w:eastAsia="zh-CN" w:bidi="ar-SA"/>
        </w:rPr>
      </w:pPr>
      <w:r>
        <w:rPr>
          <w:rFonts w:hint="eastAsia" w:ascii="仿宋_GB2312" w:hAnsi="仿宋_GB2312" w:eastAsia="仿宋_GB2312" w:cs="仿宋_GB2312"/>
          <w:w w:val="95"/>
          <w:sz w:val="32"/>
          <w:szCs w:val="22"/>
          <w:lang w:val="en-US" w:eastAsia="zh-CN" w:bidi="ar-SA"/>
        </w:rPr>
        <w:t>2022年度一般公共预算财政拨款基本支出208.95万元。其中：人员经费126.22万元，主要包括：基本工资、伙食补助费、绩效工资、机关事业单位基本养老保险缴费、职业年金缴费、其他社会保障缴费、其他工资福利支出、退休费、生活补助、奖励金、住房公积金、物业服务补贴；公用经费82.75万元，主要包括：办公费、印刷费、咨询费、电费、邮电费、差旅费、维修（护）费、租赁费、公务接待费、劳务费、工会经费、福利费、其他交通费用、其他商品和服务支出、办公设备购置。</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08" w:firstLineChars="200"/>
        <w:jc w:val="both"/>
        <w:textAlignment w:val="auto"/>
        <w:rPr>
          <w:rFonts w:hint="eastAsia" w:ascii="仿宋_GB2312" w:hAnsi="仿宋_GB2312" w:eastAsia="仿宋_GB2312" w:cs="仿宋_GB2312"/>
          <w:w w:val="95"/>
          <w:sz w:val="32"/>
          <w:szCs w:val="22"/>
          <w:lang w:val="en-US" w:eastAsia="zh-CN" w:bidi="ar-SA"/>
        </w:rPr>
      </w:pP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08" w:firstLineChars="200"/>
        <w:jc w:val="both"/>
        <w:textAlignment w:val="auto"/>
        <w:rPr>
          <w:rFonts w:hint="eastAsia" w:ascii="仿宋_GB2312" w:hAnsi="仿宋_GB2312" w:eastAsia="仿宋_GB2312" w:cs="仿宋_GB2312"/>
          <w:w w:val="95"/>
          <w:sz w:val="32"/>
          <w:szCs w:val="22"/>
          <w:lang w:val="en-US" w:eastAsia="zh-CN" w:bidi="ar-SA"/>
        </w:rPr>
      </w:pPr>
    </w:p>
    <w:p>
      <w:pPr>
        <w:keepNext w:val="0"/>
        <w:keepLines w:val="0"/>
        <w:pageBreakBefore w:val="0"/>
        <w:widowControl w:val="0"/>
        <w:numPr>
          <w:ilvl w:val="0"/>
          <w:numId w:val="2"/>
        </w:numPr>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b w:val="0"/>
          <w:bCs w:val="0"/>
          <w:sz w:val="32"/>
          <w:szCs w:val="28"/>
        </w:rPr>
      </w:pPr>
      <w:r>
        <w:rPr>
          <w:rFonts w:hint="eastAsia" w:ascii="黑体" w:hAnsi="黑体" w:eastAsia="黑体" w:cs="黑体"/>
          <w:b w:val="0"/>
          <w:bCs w:val="0"/>
          <w:sz w:val="32"/>
          <w:szCs w:val="28"/>
        </w:rPr>
        <w:t>一般公共预算财政拨款“三公”经费支出决算情况说明</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0" w:line="600" w:lineRule="exact"/>
        <w:ind w:left="0" w:right="0" w:firstLine="640"/>
        <w:jc w:val="both"/>
        <w:textAlignment w:val="auto"/>
        <w:rPr>
          <w:rFonts w:hint="eastAsia" w:ascii="楷体_GB2312" w:hAnsi="楷体_GB2312" w:eastAsia="楷体_GB2312" w:cs="楷体_GB2312"/>
          <w:w w:val="95"/>
          <w:sz w:val="32"/>
          <w:lang w:val="en-US" w:eastAsia="zh-CN"/>
        </w:rPr>
      </w:pPr>
      <w:r>
        <w:rPr>
          <w:rFonts w:hint="eastAsia" w:ascii="楷体_GB2312" w:hAnsi="楷体_GB2312" w:eastAsia="楷体_GB2312" w:cs="楷体_GB2312"/>
          <w:w w:val="95"/>
          <w:sz w:val="32"/>
          <w:lang w:eastAsia="zh-CN"/>
        </w:rPr>
        <w:t>“</w:t>
      </w:r>
      <w:r>
        <w:rPr>
          <w:rFonts w:hint="eastAsia" w:ascii="楷体_GB2312" w:hAnsi="楷体_GB2312" w:eastAsia="楷体_GB2312" w:cs="楷体_GB2312"/>
          <w:w w:val="95"/>
          <w:sz w:val="32"/>
          <w:lang w:val="en-US" w:eastAsia="zh-CN"/>
        </w:rPr>
        <w:t>三公</w:t>
      </w:r>
      <w:r>
        <w:rPr>
          <w:rFonts w:hint="eastAsia" w:ascii="楷体_GB2312" w:hAnsi="楷体_GB2312" w:eastAsia="楷体_GB2312" w:cs="楷体_GB2312"/>
          <w:w w:val="95"/>
          <w:sz w:val="32"/>
          <w:lang w:eastAsia="zh-CN"/>
        </w:rPr>
        <w:t>”</w:t>
      </w:r>
      <w:r>
        <w:rPr>
          <w:rFonts w:hint="eastAsia" w:ascii="楷体_GB2312" w:hAnsi="楷体_GB2312" w:eastAsia="楷体_GB2312" w:cs="楷体_GB2312"/>
          <w:w w:val="95"/>
          <w:sz w:val="32"/>
          <w:lang w:val="en-US" w:eastAsia="zh-CN"/>
        </w:rPr>
        <w:t>经费财政拨款支出决算总体情况说明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600" w:lineRule="exact"/>
        <w:ind w:left="0" w:right="0" w:rightChars="0" w:firstLine="608" w:firstLineChars="200"/>
        <w:jc w:val="both"/>
        <w:textAlignment w:val="auto"/>
        <w:rPr>
          <w:rFonts w:hint="eastAsia" w:ascii="仿宋_GB2312" w:hAnsi="仿宋_GB2312" w:eastAsia="仿宋_GB2312" w:cs="仿宋_GB2312"/>
          <w:w w:val="95"/>
          <w:sz w:val="32"/>
          <w:lang w:val="en-US" w:eastAsia="zh-CN"/>
        </w:rPr>
      </w:pPr>
      <w:r>
        <w:rPr>
          <w:rFonts w:hint="eastAsia" w:ascii="仿宋_GB2312" w:hAnsi="仿宋_GB2312" w:eastAsia="仿宋_GB2312" w:cs="仿宋_GB2312"/>
          <w:w w:val="95"/>
          <w:sz w:val="32"/>
          <w:lang w:val="en-US" w:eastAsia="zh-CN"/>
        </w:rPr>
        <w:t>2022年度“三公”经费财政拨款支出预算为1.70万元，支出决算为1.70万元，完成预算的100%。</w:t>
      </w:r>
    </w:p>
    <w:p>
      <w:pPr>
        <w:keepNext w:val="0"/>
        <w:keepLines w:val="0"/>
        <w:pageBreakBefore w:val="0"/>
        <w:widowControl w:val="0"/>
        <w:numPr>
          <w:ilvl w:val="0"/>
          <w:numId w:val="3"/>
        </w:numPr>
        <w:kinsoku/>
        <w:wordWrap/>
        <w:overflowPunct/>
        <w:topLinePunct w:val="0"/>
        <w:autoSpaceDE w:val="0"/>
        <w:autoSpaceDN w:val="0"/>
        <w:bidi w:val="0"/>
        <w:adjustRightInd/>
        <w:snapToGrid/>
        <w:spacing w:before="0" w:line="600" w:lineRule="exact"/>
        <w:ind w:left="0" w:right="0" w:firstLine="640"/>
        <w:jc w:val="both"/>
        <w:textAlignment w:val="auto"/>
        <w:rPr>
          <w:rFonts w:hint="eastAsia" w:ascii="楷体_GB2312" w:hAnsi="楷体_GB2312" w:eastAsia="楷体_GB2312" w:cs="楷体_GB2312"/>
          <w:w w:val="95"/>
          <w:sz w:val="32"/>
          <w:lang w:val="en-US" w:eastAsia="zh-CN"/>
        </w:rPr>
      </w:pPr>
      <w:r>
        <w:rPr>
          <w:rFonts w:hint="eastAsia" w:ascii="楷体_GB2312" w:hAnsi="楷体_GB2312" w:eastAsia="楷体_GB2312" w:cs="楷体_GB2312"/>
          <w:w w:val="95"/>
          <w:sz w:val="32"/>
          <w:lang w:val="en-US" w:eastAsia="zh-CN"/>
        </w:rPr>
        <w:t>“三公”经费财政拨款支出决算具体情况说明</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jc w:val="both"/>
        <w:textAlignment w:val="auto"/>
        <w:rPr>
          <w:rFonts w:hint="default"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2022年度“三公”经费财政拨款支出决算中，因公出国（境） 费支出决算0万元，完成预算的0%，占0%；公务用车购置及运行费支出决算0万元，完成预算的0%，占0%；公务接待费支出决算 1.70万元，完成预算的100%，占100%。具体情况如下：</w:t>
      </w:r>
    </w:p>
    <w:p>
      <w:pPr>
        <w:pStyle w:val="11"/>
        <w:keepNext w:val="0"/>
        <w:keepLines w:val="0"/>
        <w:pageBreakBefore w:val="0"/>
        <w:widowControl w:val="0"/>
        <w:numPr>
          <w:ilvl w:val="0"/>
          <w:numId w:val="0"/>
        </w:numPr>
        <w:tabs>
          <w:tab w:val="left" w:pos="1228"/>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1.全年因公出国（境）费支出0万元，支出决算为0万元，团组0个，累计0人次，完成年预算的0%。决算数与年初预算数不存在差异。</w:t>
      </w:r>
    </w:p>
    <w:p>
      <w:pPr>
        <w:pStyle w:val="11"/>
        <w:keepNext w:val="0"/>
        <w:keepLines w:val="0"/>
        <w:pageBreakBefore w:val="0"/>
        <w:widowControl w:val="0"/>
        <w:numPr>
          <w:ilvl w:val="0"/>
          <w:numId w:val="0"/>
        </w:numPr>
        <w:tabs>
          <w:tab w:val="left" w:pos="1387"/>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2.公务用车购置及运行费支出0万元。其中：</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公务用车购置支出为0万元。</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公务用车运行支出0万元。</w:t>
      </w:r>
    </w:p>
    <w:p>
      <w:pPr>
        <w:pStyle w:val="11"/>
        <w:keepNext w:val="0"/>
        <w:keepLines w:val="0"/>
        <w:pageBreakBefore w:val="0"/>
        <w:widowControl w:val="0"/>
        <w:numPr>
          <w:ilvl w:val="0"/>
          <w:numId w:val="0"/>
        </w:numPr>
        <w:tabs>
          <w:tab w:val="left" w:pos="1069"/>
        </w:tabs>
        <w:kinsoku/>
        <w:wordWrap/>
        <w:overflowPunct/>
        <w:topLinePunct w:val="0"/>
        <w:autoSpaceDE w:val="0"/>
        <w:autoSpaceDN w:val="0"/>
        <w:bidi w:val="0"/>
        <w:adjustRightInd/>
        <w:snapToGrid/>
        <w:spacing w:before="0" w:after="0" w:line="600" w:lineRule="exact"/>
        <w:ind w:left="0" w:right="0" w:rightChars="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3.公务接待费支出1.70万元。其中：</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其他国内公务接待支出1.70万元。主要用于省市事业单位重塑性改革调研和兄弟县市的交流学习调研。公务接待费支出决算数与预算数持平。</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_GB2312" w:hAnsi="仿宋_GB2312" w:eastAsia="仿宋_GB2312" w:cs="仿宋_GB2312"/>
          <w:w w:val="95"/>
          <w:sz w:val="32"/>
          <w:szCs w:val="22"/>
          <w:lang w:val="en-US" w:eastAsia="zh-CN" w:bidi="ar-SA"/>
        </w:rPr>
      </w:pPr>
      <w:r>
        <w:rPr>
          <w:rFonts w:hint="eastAsia" w:ascii="仿宋_GB2312" w:hAnsi="仿宋_GB2312" w:eastAsia="仿宋_GB2312" w:cs="仿宋_GB2312"/>
          <w:sz w:val="32"/>
          <w:szCs w:val="32"/>
          <w:lang w:val="en-US" w:eastAsia="zh-CN" w:bidi="ar-SA"/>
        </w:rPr>
        <w:t>外宾接待支出0.00万元。2022年共接待国（境）外来访团组0个、来访外宾0人次（不包括陪同人员）。</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b w:val="0"/>
          <w:bCs w:val="0"/>
          <w:sz w:val="32"/>
          <w:szCs w:val="28"/>
        </w:rPr>
      </w:pPr>
      <w:r>
        <w:rPr>
          <w:rFonts w:hint="eastAsia" w:ascii="黑体" w:hAnsi="黑体" w:eastAsia="黑体" w:cs="黑体"/>
          <w:b w:val="0"/>
          <w:bCs w:val="0"/>
          <w:sz w:val="32"/>
          <w:szCs w:val="28"/>
          <w:lang w:val="en-US" w:eastAsia="zh-CN"/>
        </w:rPr>
        <w:t>政府性基金预算财政拨款支出决算情况说明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firstLine="572" w:firstLineChars="200"/>
        <w:jc w:val="both"/>
        <w:textAlignment w:val="auto"/>
        <w:rPr>
          <w:rFonts w:hint="eastAsia" w:ascii="仿宋_GB2312" w:hAnsi="仿宋_GB2312" w:eastAsia="仿宋_GB2312" w:cs="仿宋_GB2312"/>
          <w:b w:val="0"/>
          <w:bCs w:val="0"/>
          <w:spacing w:val="-17"/>
          <w:sz w:val="32"/>
          <w:szCs w:val="32"/>
        </w:rPr>
      </w:pPr>
      <w:r>
        <w:rPr>
          <w:rFonts w:hint="eastAsia" w:ascii="仿宋_GB2312" w:hAnsi="仿宋_GB2312" w:eastAsia="仿宋_GB2312" w:cs="仿宋_GB2312"/>
          <w:b w:val="0"/>
          <w:bCs w:val="0"/>
          <w:spacing w:val="-17"/>
          <w:sz w:val="32"/>
          <w:szCs w:val="32"/>
        </w:rPr>
        <w:t>202</w:t>
      </w:r>
      <w:r>
        <w:rPr>
          <w:rFonts w:hint="eastAsia" w:ascii="仿宋_GB2312" w:hAnsi="仿宋_GB2312" w:eastAsia="仿宋_GB2312" w:cs="仿宋_GB2312"/>
          <w:b w:val="0"/>
          <w:bCs w:val="0"/>
          <w:spacing w:val="-17"/>
          <w:sz w:val="32"/>
          <w:szCs w:val="32"/>
          <w:lang w:val="en-US" w:eastAsia="zh-CN"/>
        </w:rPr>
        <w:t>2</w:t>
      </w:r>
      <w:r>
        <w:rPr>
          <w:rFonts w:hint="eastAsia" w:ascii="仿宋_GB2312" w:hAnsi="仿宋_GB2312" w:eastAsia="仿宋_GB2312" w:cs="仿宋_GB2312"/>
          <w:b w:val="0"/>
          <w:bCs w:val="0"/>
          <w:spacing w:val="-17"/>
          <w:sz w:val="32"/>
          <w:szCs w:val="32"/>
        </w:rPr>
        <w:t>年度政府性基金预算财政拨款支出年初预算为0元，支出决算为</w:t>
      </w:r>
      <w:r>
        <w:rPr>
          <w:rFonts w:hint="eastAsia" w:ascii="仿宋_GB2312" w:hAnsi="仿宋_GB2312" w:eastAsia="仿宋_GB2312" w:cs="仿宋_GB2312"/>
          <w:b w:val="0"/>
          <w:bCs w:val="0"/>
          <w:spacing w:val="-17"/>
          <w:sz w:val="32"/>
          <w:szCs w:val="32"/>
          <w:lang w:val="en-US" w:eastAsia="zh-CN"/>
        </w:rPr>
        <w:t>0</w:t>
      </w:r>
      <w:r>
        <w:rPr>
          <w:rFonts w:hint="eastAsia" w:ascii="仿宋_GB2312" w:hAnsi="仿宋_GB2312" w:eastAsia="仿宋_GB2312" w:cs="仿宋_GB2312"/>
          <w:b w:val="0"/>
          <w:bCs w:val="0"/>
          <w:spacing w:val="-17"/>
          <w:sz w:val="32"/>
          <w:szCs w:val="32"/>
        </w:rPr>
        <w:t>元，完成年初预算的0%。我部门202</w:t>
      </w:r>
      <w:r>
        <w:rPr>
          <w:rFonts w:hint="eastAsia" w:ascii="仿宋_GB2312" w:hAnsi="仿宋_GB2312" w:eastAsia="仿宋_GB2312" w:cs="仿宋_GB2312"/>
          <w:b w:val="0"/>
          <w:bCs w:val="0"/>
          <w:spacing w:val="-17"/>
          <w:sz w:val="32"/>
          <w:szCs w:val="32"/>
          <w:lang w:val="en-US" w:eastAsia="zh-CN"/>
        </w:rPr>
        <w:t>2</w:t>
      </w:r>
      <w:r>
        <w:rPr>
          <w:rFonts w:hint="eastAsia" w:ascii="仿宋_GB2312" w:hAnsi="仿宋_GB2312" w:eastAsia="仿宋_GB2312" w:cs="仿宋_GB2312"/>
          <w:b w:val="0"/>
          <w:bCs w:val="0"/>
          <w:spacing w:val="-17"/>
          <w:sz w:val="32"/>
          <w:szCs w:val="32"/>
        </w:rPr>
        <w:t>年度没有政府性基金收入，也没有使用政府性基金安排的支出。</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200" w:right="0" w:rightChars="0"/>
        <w:jc w:val="both"/>
        <w:textAlignment w:val="auto"/>
        <w:rPr>
          <w:rFonts w:hint="eastAsia" w:ascii="黑体" w:hAnsi="黑体" w:eastAsia="黑体" w:cs="黑体"/>
          <w:b w:val="0"/>
          <w:bCs w:val="0"/>
          <w:sz w:val="32"/>
          <w:szCs w:val="28"/>
          <w:lang w:val="en-US" w:eastAsia="zh-CN" w:bidi="ar-SA"/>
        </w:rPr>
      </w:pPr>
      <w:r>
        <w:rPr>
          <w:rFonts w:hint="eastAsia" w:ascii="黑体" w:hAnsi="黑体" w:eastAsia="黑体" w:cs="黑体"/>
          <w:b w:val="0"/>
          <w:bCs w:val="0"/>
          <w:sz w:val="32"/>
          <w:szCs w:val="28"/>
          <w:lang w:val="en-US" w:eastAsia="zh-CN" w:bidi="ar-SA"/>
        </w:rPr>
        <w:t>九、国有资本经营预算财政拨款支出决算情况说明</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firstLine="572" w:firstLineChars="200"/>
        <w:jc w:val="both"/>
        <w:textAlignment w:val="auto"/>
        <w:rPr>
          <w:rFonts w:hint="default" w:ascii="仿宋_GB2312" w:hAnsi="仿宋_GB2312" w:eastAsia="仿宋_GB2312" w:cs="仿宋_GB2312"/>
          <w:b w:val="0"/>
          <w:bCs w:val="0"/>
          <w:spacing w:val="-17"/>
          <w:sz w:val="32"/>
          <w:szCs w:val="32"/>
          <w:lang w:val="en-US" w:eastAsia="zh-CN"/>
        </w:rPr>
      </w:pPr>
      <w:r>
        <w:rPr>
          <w:rFonts w:hint="default" w:ascii="仿宋_GB2312" w:hAnsi="仿宋_GB2312" w:eastAsia="仿宋_GB2312" w:cs="仿宋_GB2312"/>
          <w:b w:val="0"/>
          <w:bCs w:val="0"/>
          <w:spacing w:val="-17"/>
          <w:sz w:val="32"/>
          <w:szCs w:val="32"/>
          <w:lang w:val="en-US" w:eastAsia="zh-CN"/>
        </w:rPr>
        <w:t>本部门202</w:t>
      </w:r>
      <w:r>
        <w:rPr>
          <w:rFonts w:hint="eastAsia" w:ascii="仿宋_GB2312" w:hAnsi="仿宋_GB2312" w:eastAsia="仿宋_GB2312" w:cs="仿宋_GB2312"/>
          <w:b w:val="0"/>
          <w:bCs w:val="0"/>
          <w:spacing w:val="-17"/>
          <w:sz w:val="32"/>
          <w:szCs w:val="32"/>
          <w:lang w:val="en-US" w:eastAsia="zh-CN"/>
        </w:rPr>
        <w:t>2</w:t>
      </w:r>
      <w:r>
        <w:rPr>
          <w:rFonts w:hint="default" w:ascii="仿宋_GB2312" w:hAnsi="仿宋_GB2312" w:eastAsia="仿宋_GB2312" w:cs="仿宋_GB2312"/>
          <w:b w:val="0"/>
          <w:bCs w:val="0"/>
          <w:spacing w:val="-17"/>
          <w:sz w:val="32"/>
          <w:szCs w:val="32"/>
          <w:lang w:val="en-US" w:eastAsia="zh-CN"/>
        </w:rPr>
        <w:t>年度没有国有资本经营预算财政拨款收入，也没有国有资本经营预算财政拨款安排的支出，故无数据情况说明。</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200" w:right="0" w:rightChars="0"/>
        <w:jc w:val="both"/>
        <w:textAlignment w:val="auto"/>
        <w:rPr>
          <w:rFonts w:hint="eastAsia" w:ascii="黑体" w:hAnsi="黑体" w:eastAsia="黑体" w:cs="黑体"/>
          <w:b w:val="0"/>
          <w:bCs w:val="0"/>
          <w:sz w:val="32"/>
          <w:szCs w:val="28"/>
        </w:rPr>
      </w:pPr>
      <w:r>
        <w:rPr>
          <w:rFonts w:hint="eastAsia" w:ascii="黑体" w:hAnsi="黑体" w:eastAsia="黑体" w:cs="黑体"/>
          <w:b w:val="0"/>
          <w:bCs w:val="0"/>
          <w:sz w:val="32"/>
          <w:szCs w:val="28"/>
        </w:rPr>
        <w:t>十、机关运行经费支出情况说明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firstLine="572" w:firstLineChars="200"/>
        <w:jc w:val="both"/>
        <w:textAlignment w:val="auto"/>
        <w:rPr>
          <w:sz w:val="24"/>
        </w:rPr>
      </w:pPr>
      <w:r>
        <w:rPr>
          <w:rFonts w:hint="eastAsia" w:ascii="仿宋_GB2312" w:hAnsi="仿宋_GB2312" w:eastAsia="仿宋_GB2312" w:cs="仿宋_GB2312"/>
          <w:spacing w:val="-17"/>
          <w:sz w:val="32"/>
          <w:szCs w:val="32"/>
        </w:rPr>
        <w:t>202</w:t>
      </w:r>
      <w:r>
        <w:rPr>
          <w:rFonts w:hint="eastAsia" w:ascii="仿宋_GB2312" w:hAnsi="仿宋_GB2312" w:eastAsia="仿宋_GB2312" w:cs="仿宋_GB2312"/>
          <w:spacing w:val="-17"/>
          <w:sz w:val="32"/>
          <w:szCs w:val="32"/>
          <w:lang w:val="en-US" w:eastAsia="zh-CN"/>
        </w:rPr>
        <w:t>2</w:t>
      </w:r>
      <w:r>
        <w:rPr>
          <w:rFonts w:hint="eastAsia" w:ascii="仿宋_GB2312" w:hAnsi="仿宋_GB2312" w:eastAsia="仿宋_GB2312" w:cs="仿宋_GB2312"/>
          <w:spacing w:val="-17"/>
          <w:sz w:val="32"/>
          <w:szCs w:val="32"/>
        </w:rPr>
        <w:t>年度机关运行经费年初预算为8</w:t>
      </w:r>
      <w:r>
        <w:rPr>
          <w:rFonts w:hint="eastAsia" w:ascii="仿宋_GB2312" w:hAnsi="仿宋_GB2312" w:eastAsia="仿宋_GB2312" w:cs="仿宋_GB2312"/>
          <w:spacing w:val="-17"/>
          <w:sz w:val="32"/>
          <w:szCs w:val="32"/>
          <w:lang w:val="en-US" w:eastAsia="zh-CN"/>
        </w:rPr>
        <w:t>2.48万</w:t>
      </w:r>
      <w:r>
        <w:rPr>
          <w:rFonts w:hint="eastAsia" w:ascii="仿宋_GB2312" w:hAnsi="仿宋_GB2312" w:eastAsia="仿宋_GB2312" w:cs="仿宋_GB2312"/>
          <w:spacing w:val="-17"/>
          <w:sz w:val="32"/>
          <w:szCs w:val="32"/>
        </w:rPr>
        <w:t>元，支出</w:t>
      </w:r>
      <w:r>
        <w:rPr>
          <w:rFonts w:hint="eastAsia" w:ascii="仿宋_GB2312" w:hAnsi="仿宋_GB2312" w:eastAsia="仿宋_GB2312" w:cs="仿宋_GB2312"/>
          <w:b w:val="0"/>
          <w:bCs w:val="0"/>
          <w:spacing w:val="-17"/>
          <w:sz w:val="32"/>
          <w:szCs w:val="32"/>
        </w:rPr>
        <w:t>决</w:t>
      </w:r>
      <w:r>
        <w:rPr>
          <w:rFonts w:hint="eastAsia" w:ascii="仿宋_GB2312" w:hAnsi="仿宋_GB2312" w:eastAsia="仿宋_GB2312" w:cs="仿宋_GB2312"/>
          <w:spacing w:val="-17"/>
          <w:sz w:val="32"/>
          <w:szCs w:val="32"/>
        </w:rPr>
        <w:t>算为</w:t>
      </w:r>
      <w:r>
        <w:rPr>
          <w:rFonts w:hint="eastAsia" w:ascii="仿宋_GB2312" w:hAnsi="仿宋_GB2312" w:eastAsia="仿宋_GB2312" w:cs="仿宋_GB2312"/>
          <w:spacing w:val="-17"/>
          <w:sz w:val="32"/>
          <w:szCs w:val="32"/>
          <w:lang w:val="en-US" w:eastAsia="zh-CN"/>
        </w:rPr>
        <w:t>82.48万</w:t>
      </w:r>
      <w:r>
        <w:rPr>
          <w:rFonts w:hint="eastAsia" w:ascii="仿宋_GB2312" w:hAnsi="仿宋_GB2312" w:eastAsia="仿宋_GB2312" w:cs="仿宋_GB2312"/>
          <w:spacing w:val="-17"/>
          <w:sz w:val="32"/>
          <w:szCs w:val="32"/>
        </w:rPr>
        <w:t>元，完成年初预算的100%。</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200" w:right="0" w:rightChars="0"/>
        <w:jc w:val="both"/>
        <w:textAlignment w:val="auto"/>
        <w:rPr>
          <w:rFonts w:hint="eastAsia" w:ascii="黑体" w:hAnsi="黑体" w:eastAsia="黑体" w:cs="黑体"/>
          <w:b w:val="0"/>
          <w:bCs w:val="0"/>
          <w:sz w:val="32"/>
          <w:szCs w:val="28"/>
        </w:rPr>
      </w:pPr>
      <w:r>
        <w:rPr>
          <w:rFonts w:hint="eastAsia" w:ascii="黑体" w:hAnsi="黑体" w:eastAsia="黑体" w:cs="黑体"/>
          <w:b w:val="0"/>
          <w:bCs w:val="0"/>
          <w:sz w:val="32"/>
          <w:szCs w:val="28"/>
        </w:rPr>
        <w:t>十一、政府采购支出情况说明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firstLine="572" w:firstLineChars="200"/>
        <w:jc w:val="both"/>
        <w:textAlignment w:val="auto"/>
        <w:rPr>
          <w:rFonts w:hint="eastAsia" w:eastAsia="仿宋_GB2312"/>
          <w:sz w:val="24"/>
          <w:lang w:eastAsia="zh-CN"/>
        </w:rPr>
      </w:pPr>
      <w:r>
        <w:rPr>
          <w:rFonts w:hint="eastAsia" w:ascii="仿宋_GB2312" w:hAnsi="仿宋_GB2312" w:eastAsia="仿宋_GB2312" w:cs="仿宋_GB2312"/>
          <w:spacing w:val="-17"/>
          <w:sz w:val="32"/>
          <w:szCs w:val="32"/>
        </w:rPr>
        <w:t>202</w:t>
      </w:r>
      <w:r>
        <w:rPr>
          <w:rFonts w:hint="eastAsia" w:ascii="仿宋_GB2312" w:hAnsi="仿宋_GB2312" w:eastAsia="仿宋_GB2312" w:cs="仿宋_GB2312"/>
          <w:spacing w:val="-17"/>
          <w:sz w:val="32"/>
          <w:szCs w:val="32"/>
          <w:lang w:val="en-US" w:eastAsia="zh-CN"/>
        </w:rPr>
        <w:t>2</w:t>
      </w:r>
      <w:r>
        <w:rPr>
          <w:rFonts w:hint="eastAsia" w:ascii="仿宋_GB2312" w:hAnsi="仿宋_GB2312" w:eastAsia="仿宋_GB2312" w:cs="仿宋_GB2312"/>
          <w:spacing w:val="-17"/>
          <w:sz w:val="32"/>
          <w:szCs w:val="32"/>
        </w:rPr>
        <w:t>年度政府采购支出总额0元，其中：政府采购货物支出0元、政府采购工程支出0元、政府采购服务支出0元。授予中小企业合同金额0元，占政府采购支出总额的0%</w:t>
      </w:r>
      <w:r>
        <w:rPr>
          <w:rFonts w:hint="eastAsia" w:ascii="仿宋_GB2312" w:hAnsi="仿宋_GB2312" w:eastAsia="仿宋_GB2312" w:cs="仿宋_GB2312"/>
          <w:spacing w:val="-17"/>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200" w:right="0" w:rightChars="0"/>
        <w:jc w:val="both"/>
        <w:textAlignment w:val="auto"/>
        <w:rPr>
          <w:rFonts w:hint="eastAsia" w:ascii="黑体" w:hAnsi="黑体" w:eastAsia="黑体" w:cs="黑体"/>
          <w:b w:val="0"/>
          <w:bCs w:val="0"/>
          <w:sz w:val="32"/>
          <w:szCs w:val="28"/>
        </w:rPr>
      </w:pPr>
      <w:r>
        <w:rPr>
          <w:rFonts w:hint="eastAsia" w:ascii="黑体" w:hAnsi="黑体" w:eastAsia="黑体" w:cs="黑体"/>
          <w:b w:val="0"/>
          <w:bCs w:val="0"/>
          <w:sz w:val="32"/>
          <w:szCs w:val="28"/>
        </w:rPr>
        <w:t>十二、国有资产占用情况说明</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firstLine="624" w:firstLineChars="200"/>
        <w:jc w:val="both"/>
        <w:textAlignment w:val="auto"/>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4"/>
          <w:sz w:val="32"/>
          <w:szCs w:val="32"/>
        </w:rPr>
        <w:t>202</w:t>
      </w:r>
      <w:r>
        <w:rPr>
          <w:rFonts w:hint="eastAsia" w:ascii="仿宋_GB2312" w:hAnsi="仿宋_GB2312" w:eastAsia="仿宋_GB2312" w:cs="仿宋_GB2312"/>
          <w:spacing w:val="-4"/>
          <w:sz w:val="32"/>
          <w:szCs w:val="32"/>
          <w:lang w:val="en-US" w:eastAsia="zh-CN"/>
        </w:rPr>
        <w:t>2</w:t>
      </w:r>
      <w:r>
        <w:rPr>
          <w:rFonts w:hint="eastAsia" w:ascii="仿宋_GB2312" w:hAnsi="仿宋_GB2312" w:eastAsia="仿宋_GB2312" w:cs="仿宋_GB2312"/>
          <w:spacing w:val="-18"/>
          <w:sz w:val="32"/>
          <w:szCs w:val="32"/>
        </w:rPr>
        <w:t>年期末，我单位共有车辆</w:t>
      </w:r>
      <w:r>
        <w:rPr>
          <w:rFonts w:hint="eastAsia" w:ascii="仿宋_GB2312" w:hAnsi="仿宋_GB2312" w:eastAsia="仿宋_GB2312" w:cs="仿宋_GB2312"/>
          <w:spacing w:val="-4"/>
          <w:sz w:val="32"/>
          <w:szCs w:val="32"/>
        </w:rPr>
        <w:t>0</w:t>
      </w:r>
      <w:r>
        <w:rPr>
          <w:rFonts w:hint="eastAsia" w:ascii="仿宋_GB2312" w:hAnsi="仿宋_GB2312" w:eastAsia="仿宋_GB2312" w:cs="仿宋_GB2312"/>
          <w:spacing w:val="-17"/>
          <w:sz w:val="32"/>
          <w:szCs w:val="32"/>
        </w:rPr>
        <w:t>辆</w:t>
      </w:r>
      <w:r>
        <w:rPr>
          <w:rFonts w:hint="eastAsia" w:ascii="仿宋_GB2312" w:hAnsi="仿宋_GB2312" w:eastAsia="仿宋_GB2312" w:cs="仿宋_GB2312"/>
          <w:spacing w:val="-12"/>
          <w:sz w:val="32"/>
          <w:szCs w:val="32"/>
        </w:rPr>
        <w:t>；单位价值</w:t>
      </w:r>
      <w:r>
        <w:rPr>
          <w:rFonts w:hint="eastAsia" w:ascii="仿宋_GB2312" w:hAnsi="仿宋_GB2312" w:eastAsia="仿宋_GB2312" w:cs="仿宋_GB2312"/>
          <w:spacing w:val="-2"/>
          <w:sz w:val="32"/>
          <w:szCs w:val="32"/>
        </w:rPr>
        <w:t>50</w:t>
      </w:r>
      <w:r>
        <w:rPr>
          <w:rFonts w:hint="eastAsia" w:ascii="仿宋_GB2312" w:hAnsi="仿宋_GB2312" w:eastAsia="仿宋_GB2312" w:cs="仿宋_GB2312"/>
          <w:spacing w:val="-18"/>
          <w:sz w:val="32"/>
          <w:szCs w:val="32"/>
        </w:rPr>
        <w:t>万元以上通用设备</w:t>
      </w:r>
      <w:r>
        <w:rPr>
          <w:rFonts w:hint="eastAsia" w:ascii="仿宋_GB2312" w:hAnsi="仿宋_GB2312" w:eastAsia="仿宋_GB2312" w:cs="仿宋_GB2312"/>
          <w:spacing w:val="-1"/>
          <w:sz w:val="32"/>
          <w:szCs w:val="32"/>
        </w:rPr>
        <w:t>0</w:t>
      </w:r>
      <w:r>
        <w:rPr>
          <w:rFonts w:hint="eastAsia" w:ascii="仿宋_GB2312" w:hAnsi="仿宋_GB2312" w:eastAsia="仿宋_GB2312" w:cs="仿宋_GB2312"/>
          <w:spacing w:val="-35"/>
          <w:sz w:val="32"/>
          <w:szCs w:val="32"/>
        </w:rPr>
        <w:t>台</w:t>
      </w:r>
      <w:r>
        <w:rPr>
          <w:rFonts w:hint="eastAsia" w:ascii="仿宋_GB2312" w:hAnsi="仿宋_GB2312" w:eastAsia="仿宋_GB2312" w:cs="仿宋_GB2312"/>
          <w:spacing w:val="-1"/>
          <w:sz w:val="32"/>
          <w:szCs w:val="32"/>
        </w:rPr>
        <w:t>（套），</w:t>
      </w:r>
      <w:r>
        <w:rPr>
          <w:rFonts w:hint="eastAsia" w:ascii="仿宋_GB2312" w:hAnsi="仿宋_GB2312" w:eastAsia="仿宋_GB2312" w:cs="仿宋_GB2312"/>
          <w:spacing w:val="-15"/>
          <w:sz w:val="32"/>
          <w:szCs w:val="32"/>
        </w:rPr>
        <w:t>单位价值</w:t>
      </w:r>
      <w:r>
        <w:rPr>
          <w:rFonts w:hint="eastAsia" w:ascii="仿宋_GB2312" w:hAnsi="仿宋_GB2312" w:eastAsia="仿宋_GB2312" w:cs="仿宋_GB2312"/>
          <w:spacing w:val="-1"/>
          <w:sz w:val="32"/>
          <w:szCs w:val="32"/>
        </w:rPr>
        <w:t>100</w:t>
      </w:r>
      <w:r>
        <w:rPr>
          <w:rFonts w:hint="eastAsia" w:ascii="仿宋_GB2312" w:hAnsi="仿宋_GB2312" w:eastAsia="仿宋_GB2312" w:cs="仿宋_GB2312"/>
          <w:spacing w:val="-16"/>
          <w:sz w:val="32"/>
          <w:szCs w:val="32"/>
        </w:rPr>
        <w:t>万元以上</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firstLine="58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5"/>
          <w:sz w:val="32"/>
          <w:szCs w:val="32"/>
        </w:rPr>
        <w:t xml:space="preserve">专用设备 </w:t>
      </w:r>
      <w:r>
        <w:rPr>
          <w:rFonts w:hint="eastAsia" w:ascii="仿宋_GB2312" w:hAnsi="仿宋_GB2312" w:eastAsia="仿宋_GB2312" w:cs="仿宋_GB2312"/>
          <w:sz w:val="32"/>
          <w:szCs w:val="32"/>
        </w:rPr>
        <w:t>0</w:t>
      </w:r>
      <w:r>
        <w:rPr>
          <w:rFonts w:hint="eastAsia" w:ascii="仿宋_GB2312" w:hAnsi="仿宋_GB2312" w:eastAsia="仿宋_GB2312" w:cs="仿宋_GB2312"/>
          <w:spacing w:val="-35"/>
          <w:sz w:val="32"/>
          <w:szCs w:val="32"/>
        </w:rPr>
        <w:t xml:space="preserve"> 台</w:t>
      </w:r>
      <w:r>
        <w:rPr>
          <w:rFonts w:hint="eastAsia" w:ascii="仿宋_GB2312" w:hAnsi="仿宋_GB2312" w:eastAsia="仿宋_GB2312" w:cs="仿宋_GB2312"/>
          <w:sz w:val="32"/>
          <w:szCs w:val="32"/>
        </w:rPr>
        <w:t>（套）。</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Chars="200" w:right="0" w:rightChars="0"/>
        <w:jc w:val="both"/>
        <w:textAlignment w:val="auto"/>
        <w:rPr>
          <w:rFonts w:hint="eastAsia" w:ascii="黑体" w:hAnsi="黑体" w:eastAsia="黑体" w:cs="黑体"/>
          <w:b w:val="0"/>
          <w:bCs w:val="0"/>
          <w:sz w:val="32"/>
          <w:szCs w:val="28"/>
        </w:rPr>
      </w:pPr>
      <w:r>
        <w:rPr>
          <w:rFonts w:hint="eastAsia" w:ascii="黑体" w:hAnsi="黑体" w:eastAsia="黑体" w:cs="黑体"/>
          <w:b w:val="0"/>
          <w:bCs w:val="0"/>
          <w:sz w:val="32"/>
          <w:szCs w:val="28"/>
          <w:lang w:val="en-US" w:eastAsia="zh-CN"/>
        </w:rPr>
        <w:t>十三</w:t>
      </w:r>
      <w:r>
        <w:rPr>
          <w:rFonts w:hint="eastAsia" w:ascii="黑体" w:hAnsi="黑体" w:eastAsia="黑体" w:cs="黑体"/>
          <w:b w:val="0"/>
          <w:bCs w:val="0"/>
          <w:sz w:val="32"/>
          <w:szCs w:val="28"/>
        </w:rPr>
        <w:t>、预算绩效情况说明</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sz w:val="33"/>
        </w:rPr>
      </w:pPr>
      <w:r>
        <w:rPr>
          <w:rFonts w:hint="eastAsia" w:ascii="楷体_GB2312" w:hAnsi="楷体_GB2312" w:eastAsia="楷体_GB2312" w:cs="楷体_GB2312"/>
          <w:sz w:val="32"/>
          <w:szCs w:val="28"/>
        </w:rPr>
        <w:t>（一）绩效管理工作开展情况</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年，我单位纳入预算绩效管理的支出总额为</w:t>
      </w:r>
      <w:r>
        <w:rPr>
          <w:rFonts w:hint="eastAsia" w:ascii="仿宋_GB2312" w:hAnsi="仿宋_GB2312" w:eastAsia="仿宋_GB2312" w:cs="仿宋_GB2312"/>
          <w:sz w:val="32"/>
          <w:szCs w:val="32"/>
          <w:lang w:val="en-US" w:eastAsia="zh-CN"/>
        </w:rPr>
        <w:t>208.95</w:t>
      </w:r>
      <w:r>
        <w:rPr>
          <w:rFonts w:hint="eastAsia" w:ascii="仿宋_GB2312" w:hAnsi="仿宋_GB2312" w:eastAsia="仿宋_GB2312" w:cs="仿宋_GB2312"/>
          <w:sz w:val="32"/>
          <w:szCs w:val="32"/>
        </w:rPr>
        <w:t>万元，其中人员经费支出</w:t>
      </w:r>
      <w:r>
        <w:rPr>
          <w:rFonts w:hint="eastAsia" w:ascii="仿宋_GB2312" w:hAnsi="仿宋_GB2312" w:eastAsia="仿宋_GB2312" w:cs="仿宋_GB2312"/>
          <w:sz w:val="32"/>
          <w:szCs w:val="32"/>
          <w:lang w:val="en-US" w:eastAsia="zh-CN"/>
        </w:rPr>
        <w:t>126.22</w:t>
      </w:r>
      <w:r>
        <w:rPr>
          <w:rFonts w:hint="eastAsia" w:ascii="仿宋_GB2312" w:hAnsi="仿宋_GB2312" w:eastAsia="仿宋_GB2312" w:cs="仿宋_GB2312"/>
          <w:sz w:val="32"/>
          <w:szCs w:val="32"/>
        </w:rPr>
        <w:t>万元，公用经费支出</w:t>
      </w:r>
      <w:r>
        <w:rPr>
          <w:rFonts w:hint="eastAsia" w:ascii="仿宋_GB2312" w:hAnsi="仿宋_GB2312" w:eastAsia="仿宋_GB2312" w:cs="仿宋_GB2312"/>
          <w:sz w:val="32"/>
          <w:szCs w:val="32"/>
          <w:lang w:val="en-US" w:eastAsia="zh-CN"/>
        </w:rPr>
        <w:t>82.75</w:t>
      </w:r>
      <w:r>
        <w:rPr>
          <w:rFonts w:hint="eastAsia" w:ascii="仿宋_GB2312" w:hAnsi="仿宋_GB2312" w:eastAsia="仿宋_GB2312" w:cs="仿宋_GB2312"/>
          <w:sz w:val="32"/>
          <w:szCs w:val="32"/>
        </w:rPr>
        <w:t>万元；支出项目共0个，支出金额0万元。</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sz w:val="33"/>
        </w:rPr>
      </w:pPr>
      <w:r>
        <w:rPr>
          <w:rFonts w:hint="eastAsia" w:ascii="楷体_GB2312" w:hAnsi="楷体_GB2312" w:eastAsia="楷体_GB2312" w:cs="楷体_GB2312"/>
          <w:sz w:val="32"/>
          <w:szCs w:val="28"/>
        </w:rPr>
        <w:t>（二）项目绩效自评结果</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本部门未开展预算绩效自评工作，因此无自评结果。 </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sz w:val="33"/>
        </w:rPr>
      </w:pPr>
      <w:r>
        <w:rPr>
          <w:rFonts w:hint="eastAsia" w:ascii="楷体_GB2312" w:hAnsi="楷体_GB2312" w:eastAsia="楷体_GB2312" w:cs="楷体_GB2312"/>
          <w:sz w:val="32"/>
          <w:szCs w:val="28"/>
        </w:rPr>
        <w:t>（三）以部门为主体开展的重点绩效评价结果</w:t>
      </w:r>
    </w:p>
    <w:p>
      <w:pPr>
        <w:pStyle w:val="4"/>
        <w:ind w:firstLine="640" w:firstLineChars="200"/>
        <w:sectPr>
          <w:pgSz w:w="11910" w:h="16840"/>
          <w:pgMar w:top="1540" w:right="1220" w:bottom="280" w:left="1480" w:header="720" w:footer="720" w:gutter="0"/>
          <w:cols w:space="720" w:num="1"/>
        </w:sectPr>
      </w:pPr>
      <w:r>
        <w:rPr>
          <w:rFonts w:hint="eastAsia" w:ascii="仿宋_GB2312" w:hAnsi="仿宋_GB2312" w:eastAsia="仿宋_GB2312" w:cs="仿宋_GB2312"/>
          <w:sz w:val="32"/>
          <w:szCs w:val="32"/>
        </w:rPr>
        <w:t>本部门未开展</w:t>
      </w:r>
      <w:r>
        <w:rPr>
          <w:rFonts w:hint="eastAsia" w:ascii="仿宋_GB2312" w:hAnsi="仿宋_GB2312" w:eastAsia="仿宋_GB2312" w:cs="仿宋_GB2312"/>
          <w:sz w:val="32"/>
          <w:szCs w:val="32"/>
          <w:lang w:val="en-US" w:eastAsia="zh-CN"/>
        </w:rPr>
        <w:t>重点绩效评价</w:t>
      </w:r>
      <w:r>
        <w:rPr>
          <w:rFonts w:hint="eastAsia" w:ascii="仿宋_GB2312" w:hAnsi="仿宋_GB2312" w:eastAsia="仿宋_GB2312" w:cs="仿宋_GB2312"/>
          <w:sz w:val="32"/>
          <w:szCs w:val="32"/>
        </w:rPr>
        <w:t>工作，因此无</w:t>
      </w:r>
      <w:r>
        <w:rPr>
          <w:rFonts w:hint="eastAsia" w:ascii="仿宋_GB2312" w:hAnsi="仿宋_GB2312" w:eastAsia="仿宋_GB2312" w:cs="仿宋_GB2312"/>
          <w:sz w:val="32"/>
          <w:szCs w:val="32"/>
          <w:lang w:val="en-US" w:eastAsia="zh-CN"/>
        </w:rPr>
        <w:t>评价</w:t>
      </w:r>
      <w:r>
        <w:rPr>
          <w:rFonts w:hint="eastAsia" w:ascii="仿宋_GB2312" w:hAnsi="仿宋_GB2312" w:eastAsia="仿宋_GB2312" w:cs="仿宋_GB2312"/>
          <w:sz w:val="32"/>
          <w:szCs w:val="32"/>
        </w:rPr>
        <w:t>结果。</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3"/>
        <w:rPr>
          <w:sz w:val="20"/>
        </w:rPr>
      </w:pPr>
    </w:p>
    <w:p>
      <w:pPr>
        <w:pStyle w:val="2"/>
        <w:tabs>
          <w:tab w:val="left" w:pos="2639"/>
        </w:tabs>
        <w:spacing w:before="38"/>
        <w:ind w:right="205"/>
      </w:pPr>
      <w:r>
        <w:rPr>
          <w:w w:val="95"/>
        </w:rPr>
        <w:t>第四部</w:t>
      </w:r>
      <w:r>
        <w:rPr>
          <w:spacing w:val="-10"/>
          <w:w w:val="95"/>
        </w:rPr>
        <w:t>分</w:t>
      </w:r>
      <w:r>
        <w:tab/>
      </w:r>
      <w:r>
        <w:rPr>
          <w:w w:val="95"/>
        </w:rPr>
        <w:t>名词解</w:t>
      </w:r>
      <w:r>
        <w:rPr>
          <w:spacing w:val="-10"/>
          <w:w w:val="95"/>
        </w:rPr>
        <w:t>释</w:t>
      </w:r>
    </w:p>
    <w:p>
      <w:pPr>
        <w:spacing w:after="0"/>
        <w:sectPr>
          <w:pgSz w:w="11910" w:h="16840"/>
          <w:pgMar w:top="1580" w:right="1220" w:bottom="280" w:left="1480" w:header="720" w:footer="720" w:gutter="0"/>
          <w:cols w:space="720" w:num="1"/>
        </w:sectPr>
      </w:pPr>
    </w:p>
    <w:p>
      <w:pPr>
        <w:pStyle w:val="4"/>
        <w:rPr>
          <w:rFonts w:ascii="黑体"/>
          <w:sz w:val="20"/>
        </w:rPr>
      </w:pPr>
    </w:p>
    <w:p>
      <w:pPr>
        <w:pStyle w:val="4"/>
        <w:rPr>
          <w:rFonts w:ascii="黑体"/>
          <w:sz w:val="16"/>
        </w:rPr>
      </w:pP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财政拨款收入：单位从同级政府财政部门取得的各类财政拨款。</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0" w:right="0" w:rightChars="0" w:firstLine="568" w:firstLineChars="200"/>
        <w:jc w:val="both"/>
        <w:textAlignment w:val="auto"/>
        <w:rPr>
          <w:rFonts w:hint="eastAsia" w:ascii="仿宋_GB2312" w:hAnsi="仿宋_GB2312" w:eastAsia="仿宋_GB2312" w:cs="仿宋_GB2312"/>
          <w:spacing w:val="-18"/>
          <w:sz w:val="32"/>
          <w:szCs w:val="32"/>
        </w:rPr>
      </w:pPr>
      <w:r>
        <w:rPr>
          <w:rFonts w:hint="eastAsia" w:ascii="仿宋_GB2312" w:hAnsi="仿宋_GB2312" w:eastAsia="仿宋_GB2312" w:cs="仿宋_GB2312"/>
          <w:spacing w:val="-18"/>
          <w:sz w:val="32"/>
          <w:szCs w:val="32"/>
        </w:rPr>
        <w:t>二、事业收入：事业单位开展专业业务活动及其辅助活动取得的收入。</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0" w:right="0" w:rightChars="0" w:firstLine="59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三、上级补助收入：事业单位从主管部门和上级单位取得的非财政补</w:t>
      </w:r>
      <w:r>
        <w:rPr>
          <w:rFonts w:hint="eastAsia" w:ascii="仿宋_GB2312" w:hAnsi="仿宋_GB2312" w:eastAsia="仿宋_GB2312" w:cs="仿宋_GB2312"/>
          <w:sz w:val="32"/>
          <w:szCs w:val="32"/>
        </w:rPr>
        <w:t>助收入。</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0" w:right="0" w:rightChars="0" w:firstLine="59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四、附属单位上缴收入：事业单位取得附属独立核算单位根据有关规</w:t>
      </w:r>
      <w:r>
        <w:rPr>
          <w:rFonts w:hint="eastAsia" w:ascii="仿宋_GB2312" w:hAnsi="仿宋_GB2312" w:eastAsia="仿宋_GB2312" w:cs="仿宋_GB2312"/>
          <w:sz w:val="32"/>
          <w:szCs w:val="32"/>
        </w:rPr>
        <w:t>定上缴的收入。</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5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五、经营收入：事业单位在专业业务活动及其辅助活动之外开展非独</w:t>
      </w:r>
      <w:r>
        <w:rPr>
          <w:rFonts w:hint="eastAsia" w:ascii="仿宋_GB2312" w:hAnsi="仿宋_GB2312" w:eastAsia="仿宋_GB2312" w:cs="仿宋_GB2312"/>
          <w:sz w:val="32"/>
          <w:szCs w:val="32"/>
        </w:rPr>
        <w:t>立核算经营活动取得的收入。</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4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4"/>
          <w:sz w:val="32"/>
          <w:szCs w:val="32"/>
        </w:rPr>
        <w:t>六、其他收入：单位取得的除“财政拨款收入”、“事业收入”、“上</w:t>
      </w:r>
      <w:r>
        <w:rPr>
          <w:rFonts w:hint="eastAsia" w:ascii="仿宋_GB2312" w:hAnsi="仿宋_GB2312" w:eastAsia="仿宋_GB2312" w:cs="仿宋_GB2312"/>
          <w:sz w:val="32"/>
          <w:szCs w:val="32"/>
        </w:rPr>
        <w:t>级补助收入”、“附属单位上缴收入”、“经营收入”等以外的收入。</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5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七、用事业基金弥补收支差额：事业单位在当年收入不足以安排当年</w:t>
      </w:r>
      <w:r>
        <w:rPr>
          <w:rFonts w:hint="eastAsia" w:ascii="仿宋_GB2312" w:hAnsi="仿宋_GB2312" w:eastAsia="仿宋_GB2312" w:cs="仿宋_GB2312"/>
          <w:spacing w:val="-11"/>
          <w:sz w:val="32"/>
          <w:szCs w:val="32"/>
        </w:rPr>
        <w:t>支出的情况下，使用以前年度积累的事业基金</w:t>
      </w:r>
      <w:r>
        <w:rPr>
          <w:rFonts w:hint="eastAsia" w:ascii="仿宋_GB2312" w:hAnsi="仿宋_GB2312" w:eastAsia="仿宋_GB2312" w:cs="仿宋_GB2312"/>
          <w:sz w:val="32"/>
          <w:szCs w:val="32"/>
        </w:rPr>
        <w:t>（事业单位当年收支相抵后</w:t>
      </w:r>
      <w:r>
        <w:rPr>
          <w:rFonts w:hint="eastAsia" w:ascii="仿宋_GB2312" w:hAnsi="仿宋_GB2312" w:eastAsia="仿宋_GB2312" w:cs="仿宋_GB2312"/>
          <w:spacing w:val="-8"/>
          <w:sz w:val="32"/>
          <w:szCs w:val="32"/>
        </w:rPr>
        <w:t>按国家规定提取、用于弥补以后年度收支差额的基金</w:t>
      </w:r>
      <w:r>
        <w:rPr>
          <w:rFonts w:hint="eastAsia" w:ascii="仿宋_GB2312" w:hAnsi="仿宋_GB2312" w:eastAsia="仿宋_GB2312" w:cs="仿宋_GB2312"/>
          <w:spacing w:val="-61"/>
          <w:sz w:val="32"/>
          <w:szCs w:val="32"/>
        </w:rPr>
        <w:t>）</w:t>
      </w:r>
      <w:r>
        <w:rPr>
          <w:rFonts w:hint="eastAsia" w:ascii="仿宋_GB2312" w:hAnsi="仿宋_GB2312" w:eastAsia="仿宋_GB2312" w:cs="仿宋_GB2312"/>
          <w:sz w:val="32"/>
          <w:szCs w:val="32"/>
        </w:rPr>
        <w:t>弥补当年收支缺口的资金。</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5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八、基本支出：为保障机构正常运转、完成日常工作任务而发生的人</w:t>
      </w:r>
      <w:r>
        <w:rPr>
          <w:rFonts w:hint="eastAsia" w:ascii="仿宋_GB2312" w:hAnsi="仿宋_GB2312" w:eastAsia="仿宋_GB2312" w:cs="仿宋_GB2312"/>
          <w:sz w:val="32"/>
          <w:szCs w:val="32"/>
        </w:rPr>
        <w:t>员支出和公用支出。</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5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九、项目支出：基本支出之外为完成特定行政任务和事业发展目标所</w:t>
      </w:r>
      <w:r>
        <w:rPr>
          <w:rFonts w:hint="eastAsia" w:ascii="仿宋_GB2312" w:hAnsi="仿宋_GB2312" w:eastAsia="仿宋_GB2312" w:cs="仿宋_GB2312"/>
          <w:sz w:val="32"/>
          <w:szCs w:val="32"/>
        </w:rPr>
        <w:t>发生的支出。</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5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十、“三公”经费：纳入同级财政预决算管理“三公”经费，指部门</w:t>
      </w:r>
      <w:r>
        <w:rPr>
          <w:rFonts w:hint="eastAsia" w:ascii="仿宋_GB2312" w:hAnsi="仿宋_GB2312" w:eastAsia="仿宋_GB2312" w:cs="仿宋_GB2312"/>
          <w:spacing w:val="-6"/>
          <w:sz w:val="32"/>
          <w:szCs w:val="32"/>
        </w:rPr>
        <w:t>使用财政拨款安排的因公出国</w:t>
      </w:r>
      <w:r>
        <w:rPr>
          <w:rFonts w:hint="eastAsia" w:ascii="仿宋_GB2312" w:hAnsi="仿宋_GB2312" w:eastAsia="仿宋_GB2312" w:cs="仿宋_GB2312"/>
          <w:spacing w:val="-1"/>
          <w:sz w:val="32"/>
          <w:szCs w:val="32"/>
        </w:rPr>
        <w:t>（</w:t>
      </w:r>
      <w:r>
        <w:rPr>
          <w:rFonts w:hint="eastAsia" w:ascii="仿宋_GB2312" w:hAnsi="仿宋_GB2312" w:eastAsia="仿宋_GB2312" w:cs="仿宋_GB2312"/>
          <w:spacing w:val="-3"/>
          <w:sz w:val="32"/>
          <w:szCs w:val="32"/>
        </w:rPr>
        <w:t>境</w:t>
      </w:r>
      <w:r>
        <w:rPr>
          <w:rFonts w:hint="eastAsia" w:ascii="仿宋_GB2312" w:hAnsi="仿宋_GB2312" w:eastAsia="仿宋_GB2312" w:cs="仿宋_GB2312"/>
          <w:spacing w:val="-39"/>
          <w:sz w:val="32"/>
          <w:szCs w:val="32"/>
        </w:rPr>
        <w:t>）</w:t>
      </w:r>
      <w:r>
        <w:rPr>
          <w:rFonts w:hint="eastAsia" w:ascii="仿宋_GB2312" w:hAnsi="仿宋_GB2312" w:eastAsia="仿宋_GB2312" w:cs="仿宋_GB2312"/>
          <w:spacing w:val="-8"/>
          <w:sz w:val="32"/>
          <w:szCs w:val="32"/>
        </w:rPr>
        <w:t>费、公务用车购置及运行费和公务接</w:t>
      </w:r>
      <w:r>
        <w:rPr>
          <w:rFonts w:hint="eastAsia" w:ascii="仿宋_GB2312" w:hAnsi="仿宋_GB2312" w:eastAsia="仿宋_GB2312" w:cs="仿宋_GB2312"/>
          <w:spacing w:val="-10"/>
          <w:sz w:val="32"/>
          <w:szCs w:val="32"/>
        </w:rPr>
        <w:t>待费。其中，因公出国</w:t>
      </w:r>
      <w:r>
        <w:rPr>
          <w:rFonts w:hint="eastAsia" w:ascii="仿宋_GB2312" w:hAnsi="仿宋_GB2312" w:eastAsia="仿宋_GB2312" w:cs="仿宋_GB2312"/>
          <w:spacing w:val="-1"/>
          <w:sz w:val="32"/>
          <w:szCs w:val="32"/>
        </w:rPr>
        <w:t>（境</w:t>
      </w:r>
      <w:r>
        <w:rPr>
          <w:rFonts w:hint="eastAsia" w:ascii="仿宋_GB2312" w:hAnsi="仿宋_GB2312" w:eastAsia="仿宋_GB2312" w:cs="仿宋_GB2312"/>
          <w:spacing w:val="-20"/>
          <w:sz w:val="32"/>
          <w:szCs w:val="32"/>
        </w:rPr>
        <w:t>）</w:t>
      </w:r>
      <w:r>
        <w:rPr>
          <w:rFonts w:hint="eastAsia" w:ascii="仿宋_GB2312" w:hAnsi="仿宋_GB2312" w:eastAsia="仿宋_GB2312" w:cs="仿宋_GB2312"/>
          <w:spacing w:val="-5"/>
          <w:sz w:val="32"/>
          <w:szCs w:val="32"/>
        </w:rPr>
        <w:t>费反映单位公务出国</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1"/>
          <w:sz w:val="32"/>
          <w:szCs w:val="32"/>
        </w:rPr>
        <w:t>境</w:t>
      </w:r>
      <w:r>
        <w:rPr>
          <w:rFonts w:hint="eastAsia" w:ascii="仿宋_GB2312" w:hAnsi="仿宋_GB2312" w:eastAsia="仿宋_GB2312" w:cs="仿宋_GB2312"/>
          <w:spacing w:val="-17"/>
          <w:sz w:val="32"/>
          <w:szCs w:val="32"/>
        </w:rPr>
        <w:t>）</w:t>
      </w:r>
      <w:r>
        <w:rPr>
          <w:rFonts w:hint="eastAsia" w:ascii="仿宋_GB2312" w:hAnsi="仿宋_GB2312" w:eastAsia="仿宋_GB2312" w:cs="仿宋_GB2312"/>
          <w:spacing w:val="-6"/>
          <w:sz w:val="32"/>
          <w:szCs w:val="32"/>
        </w:rPr>
        <w:t>的国际旅费、国</w:t>
      </w:r>
      <w:r>
        <w:rPr>
          <w:rFonts w:hint="eastAsia" w:ascii="仿宋_GB2312" w:hAnsi="仿宋_GB2312" w:eastAsia="仿宋_GB2312" w:cs="仿宋_GB2312"/>
          <w:spacing w:val="-12"/>
          <w:sz w:val="32"/>
          <w:szCs w:val="32"/>
        </w:rPr>
        <w:t>外城市间交通费、住宿费、伙食费、培训费、公杂费等支出；公务用车购</w:t>
      </w:r>
      <w:r>
        <w:rPr>
          <w:rFonts w:hint="eastAsia" w:ascii="仿宋_GB2312" w:hAnsi="仿宋_GB2312" w:eastAsia="仿宋_GB2312" w:cs="仿宋_GB2312"/>
          <w:spacing w:val="-3"/>
          <w:sz w:val="32"/>
          <w:szCs w:val="32"/>
        </w:rPr>
        <w:t>置及运行费反映反映单位公务用车车辆购置支出</w:t>
      </w:r>
      <w:r>
        <w:rPr>
          <w:rFonts w:hint="eastAsia" w:ascii="仿宋_GB2312" w:hAnsi="仿宋_GB2312" w:eastAsia="仿宋_GB2312" w:cs="仿宋_GB2312"/>
          <w:sz w:val="32"/>
          <w:szCs w:val="32"/>
        </w:rPr>
        <w:t>（含车辆购置税</w:t>
      </w:r>
      <w:r>
        <w:rPr>
          <w:rFonts w:hint="eastAsia" w:ascii="仿宋_GB2312" w:hAnsi="仿宋_GB2312" w:eastAsia="仿宋_GB2312" w:cs="仿宋_GB2312"/>
          <w:spacing w:val="-58"/>
          <w:sz w:val="32"/>
          <w:szCs w:val="32"/>
        </w:rPr>
        <w:t>）</w:t>
      </w:r>
      <w:r>
        <w:rPr>
          <w:rFonts w:hint="eastAsia" w:ascii="仿宋_GB2312" w:hAnsi="仿宋_GB2312" w:eastAsia="仿宋_GB2312" w:cs="仿宋_GB2312"/>
          <w:sz w:val="32"/>
          <w:szCs w:val="32"/>
        </w:rPr>
        <w:t>及租用</w:t>
      </w:r>
      <w:r>
        <w:rPr>
          <w:rFonts w:hint="eastAsia" w:ascii="仿宋_GB2312" w:hAnsi="仿宋_GB2312" w:eastAsia="仿宋_GB2312" w:cs="仿宋_GB2312"/>
          <w:spacing w:val="-14"/>
          <w:sz w:val="32"/>
          <w:szCs w:val="32"/>
        </w:rPr>
        <w:t>费、燃料费、维修费、过路过桥费、保险费、安全奖励费用等支出；公务</w:t>
      </w:r>
      <w:r>
        <w:rPr>
          <w:rFonts w:hint="eastAsia" w:ascii="仿宋_GB2312" w:hAnsi="仿宋_GB2312" w:eastAsia="仿宋_GB2312" w:cs="仿宋_GB2312"/>
          <w:sz w:val="32"/>
          <w:szCs w:val="32"/>
        </w:rPr>
        <w:t>接待费反映单位按规定开支的各类公务接待（含外宾接待）支出。</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5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十一、机关运行经费：为保障行政单位（含参照公务员法管理的事业</w:t>
      </w:r>
      <w:r>
        <w:rPr>
          <w:rFonts w:hint="eastAsia" w:ascii="仿宋_GB2312" w:hAnsi="仿宋_GB2312" w:eastAsia="仿宋_GB2312" w:cs="仿宋_GB2312"/>
          <w:sz w:val="32"/>
          <w:szCs w:val="32"/>
        </w:rPr>
        <w:t>单位</w:t>
      </w:r>
      <w:r>
        <w:rPr>
          <w:rFonts w:hint="eastAsia" w:ascii="仿宋_GB2312" w:hAnsi="仿宋_GB2312" w:eastAsia="仿宋_GB2312" w:cs="仿宋_GB2312"/>
          <w:spacing w:val="-87"/>
          <w:sz w:val="32"/>
          <w:szCs w:val="32"/>
        </w:rPr>
        <w:t>）</w:t>
      </w:r>
      <w:r>
        <w:rPr>
          <w:rFonts w:hint="eastAsia" w:ascii="仿宋_GB2312" w:hAnsi="仿宋_GB2312" w:eastAsia="仿宋_GB2312" w:cs="仿宋_GB2312"/>
          <w:spacing w:val="-9"/>
          <w:sz w:val="32"/>
          <w:szCs w:val="32"/>
        </w:rPr>
        <w:t>运行用于购买货物和服务的各项资金，包括办公及印刷费、邮电费、</w:t>
      </w:r>
      <w:r>
        <w:rPr>
          <w:rFonts w:hint="eastAsia" w:ascii="仿宋_GB2312" w:hAnsi="仿宋_GB2312" w:eastAsia="仿宋_GB2312" w:cs="仿宋_GB2312"/>
          <w:spacing w:val="-1"/>
          <w:sz w:val="32"/>
          <w:szCs w:val="32"/>
        </w:rPr>
        <w:t>差旅费、会议费、福利费、日常维修费、专用材料及一般设备购置费、办公用房水电费、办公用房取暖费、办公用房物业管理费、公务用车运行维</w:t>
      </w:r>
      <w:r>
        <w:rPr>
          <w:rFonts w:hint="eastAsia" w:ascii="仿宋_GB2312" w:hAnsi="仿宋_GB2312" w:eastAsia="仿宋_GB2312" w:cs="仿宋_GB2312"/>
          <w:sz w:val="32"/>
          <w:szCs w:val="32"/>
        </w:rPr>
        <w:t>护费以及其他费用。</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5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2"/>
          <w:sz w:val="32"/>
          <w:szCs w:val="32"/>
        </w:rPr>
        <w:t>十二、工资福利支出：单位支付给在职职工和编制外长期聘用人员的</w:t>
      </w:r>
      <w:r>
        <w:rPr>
          <w:rFonts w:hint="eastAsia" w:ascii="仿宋_GB2312" w:hAnsi="仿宋_GB2312" w:eastAsia="仿宋_GB2312" w:cs="仿宋_GB2312"/>
          <w:sz w:val="32"/>
          <w:szCs w:val="32"/>
        </w:rPr>
        <w:t>各类劳动报酬，以及为上述人员缴纳的各项社会保险费等。</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十三、商品和服务支出：单位购买商品和服务的支出。</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72" w:firstLineChars="200"/>
        <w:jc w:val="both"/>
        <w:textAlignment w:val="auto"/>
        <w:rPr>
          <w:rFonts w:hint="eastAsia" w:ascii="仿宋_GB2312" w:hAnsi="仿宋_GB2312" w:eastAsia="仿宋_GB2312" w:cs="仿宋_GB2312"/>
          <w:spacing w:val="-17"/>
          <w:sz w:val="32"/>
          <w:szCs w:val="32"/>
        </w:rPr>
      </w:pPr>
      <w:r>
        <w:rPr>
          <w:rFonts w:hint="eastAsia" w:ascii="仿宋_GB2312" w:hAnsi="仿宋_GB2312" w:eastAsia="仿宋_GB2312" w:cs="仿宋_GB2312"/>
          <w:spacing w:val="-17"/>
          <w:sz w:val="32"/>
          <w:szCs w:val="32"/>
        </w:rPr>
        <w:t>十四、对个人和家庭的补助支出：单位用于对个人和家庭的补助支出。</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十五、年末结转：本年度或以前年度预算安排，已执行但尚未完成或</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因客观条件发生变化无法按原计划实施，需延迟到以后年度按有关规定继</w:t>
      </w:r>
      <w:r>
        <w:rPr>
          <w:rFonts w:hint="eastAsia" w:ascii="仿宋_GB2312" w:hAnsi="仿宋_GB2312" w:eastAsia="仿宋_GB2312" w:cs="仿宋_GB2312"/>
          <w:sz w:val="32"/>
          <w:szCs w:val="32"/>
        </w:rPr>
        <w:t>续使用的资金。</w:t>
      </w:r>
    </w:p>
    <w:p>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59"/>
        <w:jc w:val="both"/>
        <w:textAlignment w:val="auto"/>
        <w:rPr>
          <w:rFonts w:hint="eastAsia" w:ascii="仿宋_GB2312" w:hAnsi="仿宋_GB2312" w:eastAsia="仿宋_GB2312" w:cs="仿宋_GB2312"/>
          <w:sz w:val="32"/>
          <w:szCs w:val="32"/>
          <w:lang w:eastAsia="zh-CN"/>
        </w:rPr>
        <w:sectPr>
          <w:pgSz w:w="11910" w:h="16840"/>
          <w:pgMar w:top="1580" w:right="1220" w:bottom="280" w:left="1480" w:header="720" w:footer="720" w:gutter="0"/>
          <w:cols w:space="720" w:num="1"/>
        </w:sectPr>
      </w:pPr>
      <w:r>
        <w:rPr>
          <w:rFonts w:hint="eastAsia" w:ascii="仿宋_GB2312" w:hAnsi="仿宋_GB2312" w:eastAsia="仿宋_GB2312" w:cs="仿宋_GB2312"/>
          <w:spacing w:val="-13"/>
          <w:sz w:val="32"/>
          <w:szCs w:val="32"/>
        </w:rPr>
        <w:t>十六、年末结余：本年度或以前年度预算安排，已执行完毕或因客观</w:t>
      </w:r>
      <w:r>
        <w:rPr>
          <w:rFonts w:hint="eastAsia" w:ascii="仿宋_GB2312" w:hAnsi="仿宋_GB2312" w:eastAsia="仿宋_GB2312" w:cs="仿宋_GB2312"/>
          <w:spacing w:val="-8"/>
          <w:sz w:val="32"/>
          <w:szCs w:val="32"/>
        </w:rPr>
        <w:t>条件发生变化无法按原预算安排实施，不需要再使用或无法按原预算安排</w:t>
      </w:r>
      <w:r>
        <w:rPr>
          <w:rFonts w:hint="eastAsia" w:ascii="仿宋_GB2312" w:hAnsi="仿宋_GB2312" w:eastAsia="仿宋_GB2312" w:cs="仿宋_GB2312"/>
          <w:sz w:val="32"/>
          <w:szCs w:val="32"/>
        </w:rPr>
        <w:t>继续使用的资金</w:t>
      </w:r>
      <w:r>
        <w:rPr>
          <w:rFonts w:hint="eastAsia" w:ascii="仿宋_GB2312" w:hAnsi="仿宋_GB2312" w:eastAsia="仿宋_GB2312" w:cs="仿宋_GB2312"/>
          <w:sz w:val="32"/>
          <w:szCs w:val="32"/>
          <w:lang w:eastAsia="zh-CN"/>
        </w:rPr>
        <w:t>。</w:t>
      </w:r>
    </w:p>
    <w:p>
      <w:pPr>
        <w:pStyle w:val="4"/>
        <w:spacing w:line="396" w:lineRule="auto"/>
        <w:ind w:right="251"/>
        <w:jc w:val="both"/>
      </w:pPr>
    </w:p>
    <w:sectPr>
      <w:pgSz w:w="11910" w:h="16840"/>
      <w:pgMar w:top="1580" w:right="1220" w:bottom="280" w:left="14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1D1F5F"/>
    <w:multiLevelType w:val="singleLevel"/>
    <w:tmpl w:val="A21D1F5F"/>
    <w:lvl w:ilvl="0" w:tentative="0">
      <w:start w:val="1"/>
      <w:numFmt w:val="chineseCounting"/>
      <w:suff w:val="nothing"/>
      <w:lvlText w:val="（%1）"/>
      <w:lvlJc w:val="left"/>
      <w:rPr>
        <w:rFonts w:hint="eastAsia"/>
      </w:rPr>
    </w:lvl>
  </w:abstractNum>
  <w:abstractNum w:abstractNumId="1">
    <w:nsid w:val="EE5EB8F1"/>
    <w:multiLevelType w:val="singleLevel"/>
    <w:tmpl w:val="EE5EB8F1"/>
    <w:lvl w:ilvl="0" w:tentative="0">
      <w:start w:val="1"/>
      <w:numFmt w:val="chineseCounting"/>
      <w:suff w:val="nothing"/>
      <w:lvlText w:val="%1、"/>
      <w:lvlJc w:val="left"/>
      <w:rPr>
        <w:rFonts w:hint="eastAsia"/>
      </w:rPr>
    </w:lvl>
  </w:abstractNum>
  <w:abstractNum w:abstractNumId="2">
    <w:nsid w:val="45E284F9"/>
    <w:multiLevelType w:val="singleLevel"/>
    <w:tmpl w:val="45E284F9"/>
    <w:lvl w:ilvl="0" w:tentative="0">
      <w:start w:val="8"/>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NTYyOTVjMzcyOGFiNWRhY2U5MjEyMDljOWY5NzAifQ=="/>
  </w:docVars>
  <w:rsids>
    <w:rsidRoot w:val="00000000"/>
    <w:rsid w:val="0029414D"/>
    <w:rsid w:val="085270A8"/>
    <w:rsid w:val="08D21645"/>
    <w:rsid w:val="0AA479FE"/>
    <w:rsid w:val="0C237D54"/>
    <w:rsid w:val="11C72224"/>
    <w:rsid w:val="14211C3F"/>
    <w:rsid w:val="16A62152"/>
    <w:rsid w:val="17886C43"/>
    <w:rsid w:val="17C214C3"/>
    <w:rsid w:val="187E26A6"/>
    <w:rsid w:val="19340F22"/>
    <w:rsid w:val="1B0C206B"/>
    <w:rsid w:val="20A57BD4"/>
    <w:rsid w:val="23384D2F"/>
    <w:rsid w:val="234C2D59"/>
    <w:rsid w:val="2AE97D0D"/>
    <w:rsid w:val="2F747E99"/>
    <w:rsid w:val="2F794705"/>
    <w:rsid w:val="30F826E1"/>
    <w:rsid w:val="31532D34"/>
    <w:rsid w:val="31A1054D"/>
    <w:rsid w:val="31A55C86"/>
    <w:rsid w:val="33D04B10"/>
    <w:rsid w:val="395F496C"/>
    <w:rsid w:val="3E196FDB"/>
    <w:rsid w:val="3E5432E8"/>
    <w:rsid w:val="40E340D5"/>
    <w:rsid w:val="42C929F1"/>
    <w:rsid w:val="486C49B0"/>
    <w:rsid w:val="4AF262BA"/>
    <w:rsid w:val="4B2B6DA4"/>
    <w:rsid w:val="4B575013"/>
    <w:rsid w:val="5340332E"/>
    <w:rsid w:val="56914E3C"/>
    <w:rsid w:val="5A0A5919"/>
    <w:rsid w:val="5BF10504"/>
    <w:rsid w:val="5CD972F0"/>
    <w:rsid w:val="5E906449"/>
    <w:rsid w:val="618B32D6"/>
    <w:rsid w:val="62145A44"/>
    <w:rsid w:val="6303076B"/>
    <w:rsid w:val="63DE0FE6"/>
    <w:rsid w:val="649C6153"/>
    <w:rsid w:val="671C3FB3"/>
    <w:rsid w:val="68A9626F"/>
    <w:rsid w:val="6A2F6BB8"/>
    <w:rsid w:val="6A74522B"/>
    <w:rsid w:val="6EC935B9"/>
    <w:rsid w:val="71445BB4"/>
    <w:rsid w:val="7614109B"/>
    <w:rsid w:val="780D320A"/>
    <w:rsid w:val="7A460876"/>
    <w:rsid w:val="7BF63CB6"/>
    <w:rsid w:val="7C524070"/>
    <w:rsid w:val="7D372F22"/>
    <w:rsid w:val="7E7A05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37"/>
      <w:ind w:right="523"/>
      <w:jc w:val="center"/>
      <w:outlineLvl w:val="1"/>
    </w:pPr>
    <w:rPr>
      <w:rFonts w:ascii="黑体" w:hAnsi="黑体" w:eastAsia="黑体" w:cs="黑体"/>
      <w:sz w:val="44"/>
      <w:szCs w:val="44"/>
      <w:lang w:val="en-US" w:eastAsia="zh-CN" w:bidi="ar-SA"/>
    </w:rPr>
  </w:style>
  <w:style w:type="paragraph" w:styleId="3">
    <w:name w:val="heading 2"/>
    <w:basedOn w:val="1"/>
    <w:next w:val="1"/>
    <w:qFormat/>
    <w:uiPriority w:val="1"/>
    <w:pPr>
      <w:spacing w:before="58"/>
      <w:jc w:val="center"/>
      <w:outlineLvl w:val="2"/>
    </w:pPr>
    <w:rPr>
      <w:rFonts w:ascii="黑体" w:hAnsi="黑体" w:eastAsia="黑体" w:cs="黑体"/>
      <w:sz w:val="30"/>
      <w:szCs w:val="30"/>
      <w:lang w:val="en-US" w:eastAsia="zh-CN" w:bidi="ar-SA"/>
    </w:rPr>
  </w:style>
  <w:style w:type="character" w:default="1" w:styleId="9">
    <w:name w:val="Default Paragraph Font"/>
    <w:semiHidden/>
    <w:unhideWhenUsed/>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8"/>
      <w:szCs w:val="28"/>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basedOn w:val="1"/>
    <w:qFormat/>
    <w:uiPriority w:val="1"/>
    <w:pPr>
      <w:spacing w:before="33"/>
      <w:ind w:left="660" w:right="523"/>
      <w:jc w:val="center"/>
    </w:pPr>
    <w:rPr>
      <w:rFonts w:ascii="黑体" w:hAnsi="黑体" w:eastAsia="黑体" w:cs="黑体"/>
      <w:sz w:val="48"/>
      <w:szCs w:val="48"/>
      <w:lang w:val="en-US" w:eastAsia="zh-CN" w:bidi="ar-SA"/>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06" w:firstLine="561"/>
    </w:pPr>
    <w:rPr>
      <w:rFonts w:ascii="宋体" w:hAnsi="宋体" w:eastAsia="宋体" w:cs="宋体"/>
      <w:lang w:val="en-US" w:eastAsia="zh-CN" w:bidi="ar-SA"/>
    </w:rPr>
  </w:style>
  <w:style w:type="paragraph" w:customStyle="1" w:styleId="12">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7563</Words>
  <Characters>9059</Characters>
  <TotalTime>3</TotalTime>
  <ScaleCrop>false</ScaleCrop>
  <LinksUpToDate>false</LinksUpToDate>
  <CharactersWithSpaces>9263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2023-02-07T04:14:00Z</dcterms:created>
  <dc:creator>bb002</dc:creator>
  <cp:lastModifiedBy>杨吭叽</cp:lastModifiedBy>
  <dcterms:modified xsi:type="dcterms:W3CDTF">2023-10-20T08:28:35Z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Aspose Ltd.</vt:lpwstr>
  </property>
  <property fmtid="{D5CDD505-2E9C-101B-9397-08002B2CF9AE}" pid="4" name="LastSaved">
    <vt:filetime>2023-02-07T00:00:00Z</vt:filetime>
  </property>
  <property fmtid="{D5CDD505-2E9C-101B-9397-08002B2CF9AE}" pid="5" name="KSOProductBuildVer">
    <vt:lpwstr>2052-12.1.0.15712</vt:lpwstr>
  </property>
  <property fmtid="{D5CDD505-2E9C-101B-9397-08002B2CF9AE}" pid="6" name="ICV">
    <vt:lpwstr>243FAD63A3D44B09B53594DDD76B9A25</vt:lpwstr>
  </property>
</Properties>
</file>