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07B3B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70" w:lineRule="atLeast"/>
        <w:ind w:left="0" w:right="0"/>
        <w:jc w:val="center"/>
        <w:textAlignment w:val="top"/>
        <w:rPr>
          <w:color w:val="1E53CF"/>
          <w:sz w:val="57"/>
          <w:szCs w:val="57"/>
        </w:rPr>
      </w:pPr>
      <w:bookmarkStart w:id="0" w:name="_GoBack"/>
      <w:r>
        <w:rPr>
          <w:color w:val="1E53CF"/>
          <w:sz w:val="57"/>
          <w:szCs w:val="57"/>
        </w:rPr>
        <w:t>关于《南阳市人民政府办公室关于印发南阳市人民政府重大行政决策公示和听证暂行办法的通知》的政策解读</w:t>
      </w:r>
    </w:p>
    <w:bookmarkEnd w:id="0"/>
    <w:p w14:paraId="4FF93798">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ascii="Arial" w:hAnsi="Arial" w:cs="Arial"/>
          <w:i w:val="0"/>
          <w:iCs w:val="0"/>
          <w:caps w:val="0"/>
          <w:color w:val="121212"/>
          <w:spacing w:val="0"/>
          <w:sz w:val="27"/>
          <w:szCs w:val="27"/>
        </w:rPr>
      </w:pPr>
      <w:r>
        <w:rPr>
          <w:rFonts w:ascii="黑体" w:hAnsi="宋体" w:eastAsia="黑体" w:cs="黑体"/>
          <w:i w:val="0"/>
          <w:iCs w:val="0"/>
          <w:caps w:val="0"/>
          <w:color w:val="121212"/>
          <w:spacing w:val="0"/>
          <w:kern w:val="0"/>
          <w:sz w:val="32"/>
          <w:szCs w:val="32"/>
          <w:shd w:val="clear" w:color="auto" w:fill="FFFFFF"/>
          <w:lang w:val="en-US" w:eastAsia="zh-CN" w:bidi="ar"/>
        </w:rPr>
        <w:t>一、</w:t>
      </w:r>
      <w:r>
        <w:rPr>
          <w:rFonts w:hint="eastAsia" w:ascii="黑体" w:hAnsi="宋体" w:eastAsia="黑体" w:cs="黑体"/>
          <w:i w:val="0"/>
          <w:iCs w:val="0"/>
          <w:caps w:val="0"/>
          <w:color w:val="121212"/>
          <w:spacing w:val="0"/>
          <w:kern w:val="0"/>
          <w:sz w:val="32"/>
          <w:szCs w:val="32"/>
          <w:shd w:val="clear" w:color="auto" w:fill="FFFFFF"/>
          <w:lang w:val="en-US" w:eastAsia="zh-CN" w:bidi="ar"/>
        </w:rPr>
        <w:t>出台背景</w:t>
      </w:r>
    </w:p>
    <w:p w14:paraId="3501B145">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ascii="仿宋" w:hAnsi="仿宋" w:eastAsia="仿宋" w:cs="仿宋"/>
          <w:i w:val="0"/>
          <w:iCs w:val="0"/>
          <w:caps w:val="0"/>
          <w:color w:val="121212"/>
          <w:spacing w:val="0"/>
          <w:kern w:val="0"/>
          <w:sz w:val="32"/>
          <w:szCs w:val="32"/>
          <w:shd w:val="clear" w:color="auto" w:fill="FFFFFF"/>
          <w:lang w:val="en-US" w:eastAsia="zh-CN" w:bidi="ar"/>
        </w:rPr>
        <w:t>2019年5月8日，《重大行政决策程序暂行条例》</w:t>
      </w:r>
      <w:r>
        <w:rPr>
          <w:rFonts w:hint="eastAsia" w:ascii="仿宋" w:hAnsi="仿宋" w:eastAsia="仿宋" w:cs="仿宋"/>
          <w:i w:val="0"/>
          <w:iCs w:val="0"/>
          <w:caps w:val="0"/>
          <w:color w:val="121212"/>
          <w:spacing w:val="0"/>
          <w:kern w:val="0"/>
          <w:sz w:val="32"/>
          <w:szCs w:val="32"/>
          <w:shd w:val="clear" w:color="auto" w:fill="FFFFFF"/>
          <w:lang w:val="en-US" w:eastAsia="zh-CN" w:bidi="ar"/>
        </w:rPr>
        <w:t>（国务院令第713号，以下简称《条例》）正式公布，于2019年9月1日起施行。2020年10月19日，根据《条例》的新要求，我市印发了《南阳市人民政府办公室关于印发南阳市人民政府“三重一大”事项集体决策实施办法的通知》（宛政办〔2020〕20号 ），对市政府重大行政决策事项的决策原则、决策范围、决策程序等作出了规定。为进一步规范市政府重大行政决策程序中的公示和听证程序，有效提升市政府科学民主依法决策水平，根据《条例》等相关法律法规规定，结合我市实际，制定了《南阳市人民政府办公室关于印发南阳市人民政府重大行政决策公示和听证暂行办法的通知》（以下简称《办法》）。</w:t>
      </w:r>
    </w:p>
    <w:p w14:paraId="29B3491B">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黑体" w:hAnsi="宋体" w:eastAsia="黑体" w:cs="黑体"/>
          <w:i w:val="0"/>
          <w:iCs w:val="0"/>
          <w:caps w:val="0"/>
          <w:color w:val="121212"/>
          <w:spacing w:val="0"/>
          <w:kern w:val="0"/>
          <w:sz w:val="32"/>
          <w:szCs w:val="32"/>
          <w:shd w:val="clear" w:color="auto" w:fill="FFFFFF"/>
          <w:lang w:val="en-US" w:eastAsia="zh-CN" w:bidi="ar"/>
        </w:rPr>
        <w:t>二、制定依据</w:t>
      </w:r>
    </w:p>
    <w:p w14:paraId="09A2D7FE">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仿宋" w:hAnsi="仿宋" w:eastAsia="仿宋" w:cs="仿宋"/>
          <w:i w:val="0"/>
          <w:iCs w:val="0"/>
          <w:caps w:val="0"/>
          <w:color w:val="121212"/>
          <w:spacing w:val="0"/>
          <w:kern w:val="0"/>
          <w:sz w:val="32"/>
          <w:szCs w:val="32"/>
          <w:shd w:val="clear" w:color="auto" w:fill="FFFFFF"/>
          <w:lang w:val="en-US" w:eastAsia="zh-CN" w:bidi="ar"/>
        </w:rPr>
        <w:t>1．《重大行政决策程序暂行条例》</w:t>
      </w:r>
    </w:p>
    <w:p w14:paraId="338C0881">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仿宋" w:hAnsi="仿宋" w:eastAsia="仿宋" w:cs="仿宋"/>
          <w:i w:val="0"/>
          <w:iCs w:val="0"/>
          <w:caps w:val="0"/>
          <w:color w:val="121212"/>
          <w:spacing w:val="0"/>
          <w:kern w:val="0"/>
          <w:sz w:val="32"/>
          <w:szCs w:val="32"/>
          <w:shd w:val="clear" w:color="auto" w:fill="FFFFFF"/>
          <w:lang w:val="en-US" w:eastAsia="zh-CN" w:bidi="ar"/>
        </w:rPr>
        <w:t>2．《南阳市人民政府工作规则》</w:t>
      </w:r>
    </w:p>
    <w:p w14:paraId="03D4D08C">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仿宋" w:hAnsi="仿宋" w:eastAsia="仿宋" w:cs="仿宋"/>
          <w:i w:val="0"/>
          <w:iCs w:val="0"/>
          <w:caps w:val="0"/>
          <w:color w:val="121212"/>
          <w:spacing w:val="0"/>
          <w:kern w:val="0"/>
          <w:sz w:val="32"/>
          <w:szCs w:val="32"/>
          <w:shd w:val="clear" w:color="auto" w:fill="FFFFFF"/>
          <w:lang w:val="en-US" w:eastAsia="zh-CN" w:bidi="ar"/>
        </w:rPr>
        <w:t>3．《南阳市人民政府“三重一大”事项集体决策实施办法》</w:t>
      </w:r>
    </w:p>
    <w:p w14:paraId="03CCCCD5">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黑体" w:hAnsi="宋体" w:eastAsia="黑体" w:cs="黑体"/>
          <w:i w:val="0"/>
          <w:iCs w:val="0"/>
          <w:caps w:val="0"/>
          <w:color w:val="121212"/>
          <w:spacing w:val="0"/>
          <w:kern w:val="0"/>
          <w:sz w:val="32"/>
          <w:szCs w:val="32"/>
          <w:shd w:val="clear" w:color="auto" w:fill="FFFFFF"/>
          <w:lang w:val="en-US" w:eastAsia="zh-CN" w:bidi="ar"/>
        </w:rPr>
        <w:t>三、主要内容</w:t>
      </w:r>
    </w:p>
    <w:p w14:paraId="6DB2738F">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仿宋" w:hAnsi="仿宋" w:eastAsia="仿宋" w:cs="仿宋"/>
          <w:i w:val="0"/>
          <w:iCs w:val="0"/>
          <w:caps w:val="0"/>
          <w:color w:val="121212"/>
          <w:spacing w:val="0"/>
          <w:kern w:val="0"/>
          <w:sz w:val="32"/>
          <w:szCs w:val="32"/>
          <w:shd w:val="clear" w:color="auto" w:fill="FFFFFF"/>
          <w:lang w:val="en-US" w:eastAsia="zh-CN" w:bidi="ar"/>
        </w:rPr>
        <w:t>《办法》共三十一条，主要包括以下内容：</w:t>
      </w:r>
    </w:p>
    <w:p w14:paraId="4F512473">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ascii="楷体" w:hAnsi="楷体" w:eastAsia="楷体" w:cs="楷体"/>
          <w:i w:val="0"/>
          <w:iCs w:val="0"/>
          <w:caps w:val="0"/>
          <w:color w:val="121212"/>
          <w:spacing w:val="0"/>
          <w:kern w:val="0"/>
          <w:sz w:val="32"/>
          <w:szCs w:val="32"/>
          <w:shd w:val="clear" w:color="auto" w:fill="FFFFFF"/>
          <w:lang w:val="en-US" w:eastAsia="zh-CN" w:bidi="ar"/>
        </w:rPr>
        <w:t>（一）明确重大行政决策事项公示、听证的承办单位。</w:t>
      </w:r>
      <w:r>
        <w:rPr>
          <w:rFonts w:hint="eastAsia" w:ascii="仿宋" w:hAnsi="仿宋" w:eastAsia="仿宋" w:cs="仿宋"/>
          <w:i w:val="0"/>
          <w:iCs w:val="0"/>
          <w:caps w:val="0"/>
          <w:color w:val="121212"/>
          <w:spacing w:val="0"/>
          <w:kern w:val="0"/>
          <w:sz w:val="32"/>
          <w:szCs w:val="32"/>
          <w:shd w:val="clear" w:color="auto" w:fill="FFFFFF"/>
          <w:lang w:val="en-US" w:eastAsia="zh-CN" w:bidi="ar"/>
        </w:rPr>
        <w:t>《办法》规定，重大行政决策事项公示、听证原则上由决策事项承办单位负责，特殊事项由市政府指定的部门或单位负责（以下统称决策承办单位）。市司法局负责对决策事项的公示、听证进行指导和监督。</w:t>
      </w:r>
    </w:p>
    <w:p w14:paraId="31BD21C1">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楷体" w:hAnsi="楷体" w:eastAsia="楷体" w:cs="楷体"/>
          <w:i w:val="0"/>
          <w:iCs w:val="0"/>
          <w:caps w:val="0"/>
          <w:color w:val="121212"/>
          <w:spacing w:val="0"/>
          <w:kern w:val="0"/>
          <w:sz w:val="32"/>
          <w:szCs w:val="32"/>
          <w:shd w:val="clear" w:color="auto" w:fill="FFFFFF"/>
          <w:lang w:val="en-US" w:eastAsia="zh-CN" w:bidi="ar"/>
        </w:rPr>
        <w:t>（二）规定重大行政决策事项公示途径、范围和程序。</w:t>
      </w:r>
      <w:r>
        <w:rPr>
          <w:rFonts w:hint="eastAsia" w:ascii="仿宋" w:hAnsi="仿宋" w:eastAsia="仿宋" w:cs="仿宋"/>
          <w:i w:val="0"/>
          <w:iCs w:val="0"/>
          <w:caps w:val="0"/>
          <w:color w:val="121212"/>
          <w:spacing w:val="0"/>
          <w:kern w:val="0"/>
          <w:sz w:val="32"/>
          <w:szCs w:val="32"/>
          <w:shd w:val="clear" w:color="auto" w:fill="FFFFFF"/>
          <w:lang w:val="en-US" w:eastAsia="zh-CN" w:bidi="ar"/>
        </w:rPr>
        <w:t>《办法》规定，重大行政决策事项通过市政府或决策承办单位门户网站、政务新媒体，报刊、广播、电视等媒体，新闻发布会，便于公众知晓的其他载体对决策草案的主要内容、具体说明、提出意见的途径、方式、期限等予以公示，并明确公布决策草案征求社会意见和建议的期限一般不少于30日。</w:t>
      </w:r>
    </w:p>
    <w:p w14:paraId="2889DA3C">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default" w:ascii="Arial" w:hAnsi="Arial" w:cs="Arial"/>
          <w:i w:val="0"/>
          <w:iCs w:val="0"/>
          <w:caps w:val="0"/>
          <w:color w:val="121212"/>
          <w:spacing w:val="0"/>
          <w:sz w:val="27"/>
          <w:szCs w:val="27"/>
        </w:rPr>
      </w:pPr>
      <w:r>
        <w:rPr>
          <w:rFonts w:hint="eastAsia" w:ascii="楷体" w:hAnsi="楷体" w:eastAsia="楷体" w:cs="楷体"/>
          <w:i w:val="0"/>
          <w:iCs w:val="0"/>
          <w:caps w:val="0"/>
          <w:color w:val="121212"/>
          <w:spacing w:val="0"/>
          <w:kern w:val="0"/>
          <w:sz w:val="32"/>
          <w:szCs w:val="32"/>
          <w:shd w:val="clear" w:color="auto" w:fill="FFFFFF"/>
          <w:lang w:val="en-US" w:eastAsia="zh-CN" w:bidi="ar"/>
        </w:rPr>
        <w:t>（三）规范重大行政决策听证制度。</w:t>
      </w:r>
      <w:r>
        <w:rPr>
          <w:rFonts w:hint="eastAsia" w:ascii="仿宋" w:hAnsi="仿宋" w:eastAsia="仿宋" w:cs="仿宋"/>
          <w:i w:val="0"/>
          <w:iCs w:val="0"/>
          <w:caps w:val="0"/>
          <w:color w:val="121212"/>
          <w:spacing w:val="0"/>
          <w:kern w:val="0"/>
          <w:sz w:val="32"/>
          <w:szCs w:val="32"/>
          <w:shd w:val="clear" w:color="auto" w:fill="FFFFFF"/>
          <w:lang w:val="en-US" w:eastAsia="zh-CN" w:bidi="ar"/>
        </w:rPr>
        <w:t>《办法》详细规定了听证事项范围、听证机关、听证参加人员、听证程序等，为我市重大行政决策听证建立了规范统一的制度，有效保障了听证活动依法、公开、公正。</w:t>
      </w:r>
    </w:p>
    <w:p w14:paraId="0E6CE39E">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640"/>
        <w:jc w:val="both"/>
        <w:textAlignment w:val="top"/>
        <w:rPr>
          <w:rFonts w:hint="eastAsia" w:ascii="仿宋" w:hAnsi="仿宋" w:eastAsia="仿宋" w:cs="仿宋"/>
          <w:sz w:val="32"/>
          <w:szCs w:val="32"/>
        </w:rPr>
      </w:pPr>
      <w:r>
        <w:rPr>
          <w:rFonts w:hint="eastAsia" w:ascii="楷体" w:hAnsi="楷体" w:eastAsia="楷体" w:cs="楷体"/>
          <w:i w:val="0"/>
          <w:iCs w:val="0"/>
          <w:caps w:val="0"/>
          <w:color w:val="121212"/>
          <w:spacing w:val="0"/>
          <w:kern w:val="0"/>
          <w:sz w:val="32"/>
          <w:szCs w:val="32"/>
          <w:shd w:val="clear" w:color="auto" w:fill="FFFFFF"/>
          <w:lang w:val="en-US" w:eastAsia="zh-CN" w:bidi="ar"/>
        </w:rPr>
        <w:t>（四）明确责任追究。</w:t>
      </w:r>
      <w:r>
        <w:rPr>
          <w:rFonts w:hint="eastAsia" w:ascii="仿宋" w:hAnsi="仿宋" w:eastAsia="仿宋" w:cs="仿宋"/>
          <w:i w:val="0"/>
          <w:iCs w:val="0"/>
          <w:caps w:val="0"/>
          <w:color w:val="121212"/>
          <w:spacing w:val="0"/>
          <w:kern w:val="0"/>
          <w:sz w:val="32"/>
          <w:szCs w:val="32"/>
          <w:shd w:val="clear" w:color="auto" w:fill="FFFFFF"/>
          <w:lang w:val="en-US" w:eastAsia="zh-CN" w:bidi="ar"/>
        </w:rPr>
        <w:t>《办法》规定，决策承办单位对决策草案未按本《办法》的规定和要求进行公示、听证的，未能认真听取和全面、准确、及时汇总报告各方面意见而导致决策失误的,依法依规追究相关责任人员的责任。</w:t>
      </w:r>
    </w:p>
    <w:p w14:paraId="32272EE3"/>
    <w:sectPr>
      <w:pgSz w:w="11906" w:h="16838"/>
      <w:pgMar w:top="1440" w:right="1080"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MjU1ZTBlMzgwMTY3ZDNlZDFhZTNjNzhmMDE2MjIifQ=="/>
  </w:docVars>
  <w:rsids>
    <w:rsidRoot w:val="0EC73CA0"/>
    <w:rsid w:val="0EC73CA0"/>
    <w:rsid w:val="3805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2024-06-21T08:30:00Z</dcterms:created>
  <dc:creator>Toffee</dc:creator>
  <cp:lastModifiedBy>Toffee</cp:lastModifiedBy>
  <dcterms:modified xsi:type="dcterms:W3CDTF">2024-06-21T08:30:57Z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DD0A572DA4724FAB964A45122856C495_11</vt:lpwstr>
  </property>
</Properties>
</file>