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="黑体" w:hAnsi="黑体" w:eastAsia="黑体" w:cs="黑体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spacing w:val="0"/>
          <w:w w:val="100"/>
          <w:sz w:val="32"/>
          <w:szCs w:val="32"/>
        </w:rPr>
        <w:t>产业研发联合基金绩效目标表</w:t>
      </w:r>
    </w:p>
    <w:tbl>
      <w:tblPr>
        <w:tblStyle w:val="3"/>
        <w:tblpPr w:leftFromText="180" w:rightFromText="180" w:vertAnchor="text" w:horzAnchor="page" w:tblpX="1845" w:tblpY="324"/>
        <w:tblOverlap w:val="never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3"/>
        <w:gridCol w:w="1290"/>
        <w:gridCol w:w="840"/>
        <w:gridCol w:w="990"/>
        <w:gridCol w:w="1245"/>
        <w:gridCol w:w="24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30" w:type="dxa"/>
            <w:gridSpan w:val="3"/>
            <w:vMerge w:val="restart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资金情况（万元）</w:t>
            </w:r>
          </w:p>
        </w:tc>
        <w:tc>
          <w:tcPr>
            <w:tcW w:w="3315" w:type="dxa"/>
            <w:gridSpan w:val="4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金额：</w:t>
            </w:r>
          </w:p>
        </w:tc>
        <w:tc>
          <w:tcPr>
            <w:tcW w:w="2438" w:type="dxa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30" w:type="dxa"/>
            <w:gridSpan w:val="3"/>
            <w:vMerge w:val="continue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 xml:space="preserve">      其中：申请资金</w:t>
            </w:r>
          </w:p>
        </w:tc>
        <w:tc>
          <w:tcPr>
            <w:tcW w:w="2438" w:type="dxa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130" w:type="dxa"/>
            <w:gridSpan w:val="3"/>
            <w:vMerge w:val="continue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 xml:space="preserve">            自筹资金</w:t>
            </w:r>
          </w:p>
        </w:tc>
        <w:tc>
          <w:tcPr>
            <w:tcW w:w="2438" w:type="dxa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567" w:type="dxa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体</w:t>
            </w:r>
          </w:p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目</w:t>
            </w:r>
          </w:p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  <w:t>标</w:t>
            </w:r>
          </w:p>
        </w:tc>
        <w:tc>
          <w:tcPr>
            <w:tcW w:w="8316" w:type="dxa"/>
            <w:gridSpan w:val="7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项数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新产品     （项）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新技术、新工艺      （项）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  <w:t>新材料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新装置     （套）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研究报告、论文      （篇）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  <w:t>软件   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药证书   （个）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临床批件            （个）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  <w:t>新品种   （各）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专利共     （件）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val="en"/>
                <w14:textFill>
                  <w14:solidFill>
                    <w14:schemeClr w14:val="tx1"/>
                  </w14:solidFill>
                </w14:textFill>
              </w:rPr>
              <w:t>标准共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（项）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直接经济效益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推广示范经济效益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新增再孵企业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促进技术合同成交额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right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（人次）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培训技术经纪人数量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right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right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（户）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带动增收致富人数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right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（项）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推广面积/数量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（亩/头/只）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人才引进及培养 </w:t>
            </w:r>
          </w:p>
        </w:tc>
        <w:tc>
          <w:tcPr>
            <w:tcW w:w="70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 w:val="0"/>
                <w:i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硕士及以上     （人）， 其中:高级职称     （人）</w:t>
            </w:r>
          </w:p>
        </w:tc>
      </w:tr>
    </w:tbl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宋体"/>
          <w:b w:val="0"/>
          <w:i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widowControl w:val="0"/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YjdiZDI3NmI5NDAxMTY2NTAzMDAxYzA2ZDRiMTIifQ=="/>
  </w:docVars>
  <w:rsids>
    <w:rsidRoot w:val="00000000"/>
    <w:rsid w:val="059A4297"/>
    <w:rsid w:val="0D3F51C3"/>
    <w:rsid w:val="37BD2FE8"/>
    <w:rsid w:val="402E5579"/>
    <w:rsid w:val="4D8404D9"/>
    <w:rsid w:val="5F042E12"/>
    <w:rsid w:val="64D13F4D"/>
    <w:rsid w:val="66C41F32"/>
    <w:rsid w:val="741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7389</Words>
  <Characters>7574</Characters>
  <Lines>0</Lines>
  <Paragraphs>0</Paragraphs>
  <TotalTime>233</TotalTime>
  <ScaleCrop>false</ScaleCrop>
  <LinksUpToDate>false</LinksUpToDate>
  <CharactersWithSpaces>8198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2024-05-14T09:46:00Z</dcterms:created>
  <dc:creator>LENOVO</dc:creator>
  <cp:lastModifiedBy>盟丶</cp:lastModifiedBy>
  <dcterms:modified xsi:type="dcterms:W3CDTF">2024-05-20T07:02:03Z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A7DB80AB32CE481BAA340CF42EB3A0B9_13</vt:lpwstr>
  </property>
</Properties>
</file>