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黑体" w:hAnsi="黑体" w:eastAsia="黑体" w:cs="黑体"/>
          <w:lang w:val="en-US" w:eastAsia="zh-CN"/>
        </w:rPr>
      </w:pPr>
      <w:r>
        <w:rPr>
          <w:rFonts w:hint="default" w:ascii="黑体" w:hAnsi="黑体" w:eastAsia="黑体" w:cs="黑体"/>
        </w:rPr>
        <w:t>附件</w:t>
      </w:r>
      <w:r>
        <w:rPr>
          <w:rFonts w:hint="eastAsia" w:ascii="黑体" w:hAnsi="黑体" w:eastAsia="黑体" w:cs="黑体"/>
          <w:lang w:val="en-US" w:eastAsia="zh-CN"/>
        </w:rPr>
        <w:t>11</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default" w:ascii="黑体" w:hAnsi="黑体" w:eastAsia="黑体" w:cs="黑体"/>
          <w:b/>
          <w:bCs/>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唐河县防汛分指挥部</w:t>
      </w:r>
    </w:p>
    <w:tbl>
      <w:tblPr>
        <w:tblStyle w:val="3"/>
        <w:tblW w:w="82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45"/>
        <w:gridCol w:w="1500"/>
        <w:gridCol w:w="5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唐河河道防汛分指挥部（办公室设在县河道管理所）</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县政府县长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县委副书记、县人大主任、常务副县长、武装部长、组织部长、宣传部长、政法委书记、县委办主任、公安局局长等县处级领导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源潭镇、城郊乡、文峰街道、滨河街道、泗洲街道、东城街道、临港街道、上屯镇、黑龙镇、郭滩镇、苍台镇、县应急管理局、县教育体育局、县文化广电和旅游局、县司法局、县消防救援大队、县人民防空服务中心、县科学技术局、县民政局、县卫生健康委员会、县交通运输局、县市场监督管理局、县住房和城乡建设局、县自然资源局、县城市管理局、县农业农村局、县水利局、县物资局、县航运局、县联通公司、河南油田采油二厂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县水利局局长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办公室副主任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县河道管理所所长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68898128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在县防指的统一领导下，负责指挥协调唐河河道防汛工作；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负责组织编制唐河河道重要防洪工程防御洪水方案和紧急转移避险安置应急预案，开展演练、培训，组织相关领域内的日常隐患排查治理；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指导唐河河道管理单位开展汛期巡查，发现影响汛期河道行洪安全的及时采取抢护措施并报告县防指；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按照县防指工作部署，组织实施河道水毁工程修复；</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组织指导唐河河道防汛分指挥部成员单位做好物资储备和管理，指导防汛队伍建设与管理；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按照省市防汛指挥部下达的调度计划运行；</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完成县防指交办的其他任务。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泌阳河防汛分指挥部（办公室设在大河屯镇政府）</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县人大主任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县政协党组书记、武装部长、县人大副主任等县处级领导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东王集乡、大河屯镇、古城乡、源潭镇、东城街道、少拜寺镇、县人武部、县信访局、县交通运输局、县退役军人事务局、县住房和城乡建设局、县林业局、县水利局、县气象局、县物资局、国网唐河县供电公司、河南油田采油二厂、郑州局集团公司南阳车务段唐河车站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大河屯镇党委书记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68547001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（1）在县防指的统一领导下，负责指挥协调泌阳河防汛工作；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（2）负责组织编制泌阳河重要防洪工程防御洪水方案和紧急转移避险安置应急预案，开展演练、培训，组织相关领域内的日常隐患排查治理；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（3）指导泌阳河管理单位开展汛期巡查，发现影响汛期河道行洪安全的及时采取抢护措施并报告县防指；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（4）按照县防指工作部署，组织实施河道水毁工程修复；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（5）组织指导泌阳河防汛分指挥部成员单位做好物资储备和管理，指导防汛队伍建设与管理；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（6）按照县防指下达的调度计划运行；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（7）完成县防指交办的其他任务。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三夹河防汛分指挥部（办公室设在毕店镇政府）</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县委副书记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县政协党组书记、县先进制造业开发区管委会主任等县处级领导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县委办常务副主任，马振抚镇、祁仪乡、古城乡、毕店镇、昝岗乡、县教育体育局、县人民武装部、县粮食和物资储备中心、县水利局、县气象局、县商务局、县发展和改革委员会、县移动公司等负责同志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毕店镇党委书记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68525999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（1）在县防指的统一领导下，负责指挥协调三夹河防汛工作；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（2）负责组织编制三夹河重要防洪工程防御洪水方案和紧急转移避险安置应急预案，开展演练、培训，组织相关领域内的日常隐患排查治理；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（3）指导三夹河管理单位开展汛期巡查，发现影响汛期河道行洪安全的及时采取抢护措施并报告县防指；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（4）按照县防指工作部署，组织实施河道水毁工程修复；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（5）组织指导三夹河防汛分指挥部成员单位做好物资储备和管理，指导防汛队伍建设与管理；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（6）按照县防指下达的调度计划运行；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（7）完成县防指交办的其他任务。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桐河防汛分指挥部（办公室设在桐河乡政府）</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县委办主任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县人大常务会党组成员、县政协副主席等县处级领导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桐寨铺镇、城郊乡、滨河街道、桐河乡、县政府办、团县委、县文化广电和旅游局、县自然资源局、县城市管理局、县鸭灌局、县供销社、县工业和信息化局等负责同志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桐河乡乡长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68930266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（1）在县防指的统一领导下，负责指挥协调桐河防汛工作；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（2）负责组织编制桐河重要防洪工程防御洪水方和和紧急转移避险安置应急预案，开展演练、培训，组织相关领域内的日常隐患排查治理；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（3）指导桐河管理单位开展汛期巡查，发现影响汛期河道行洪安全的及时采取抢护措施并报告县防指；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（4）按照县防指工作部署，组织实施河道水毁工程修复；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（5）组织指导桐河防汛分指挥部成员单位做好物资储备和管理，指导防汛队伍建设与管理；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（6）按照县防指下达的调度计划运行；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（7）完成县防指交办的其他任务。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涧河防汛分指挥部（办公室设在张店镇政府）</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县纪委书记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县政协副主席、党校常务副校长等县处级领导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桐寨铺镇、郭滩镇、张店镇、县公安局、县民政局、县卫生健康委员会、县供销社、县邮政公司、县工业和信息化局等负责同志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张店镇党委书记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68855208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（1）在县防指的统一领导下，负责指挥协调涧河防汛工作；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（2）负责组织编制涧河重要防洪工程防御洪水方案和紧急转移避险安置应急预案，开展演练、培训，组织相关领域内的日常隐患排查治理；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（3）指导涧河管理单位开展汛期巡查，发现影响汛期河道行洪安全的及时采取抢护措施并报告县防指；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（4）按照县防指工作部署，组织实施河道水毁工程修复；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（5）组织指导涧河防汛分指挥部成员单位做好物资储备和管理，指导防汛队伍建设与管理；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（6）按照县防指下达的调度计划运行；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（7）完成县防指交办的其他任务。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城区防汛分指挥部（办公室设在县城市管理局）</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常务副县长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武装部长、宣传部长、县法院院长等县处级领导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滨河街道、文峰街道、泗洲街道、东城街道、临港街道、团县委、县发展和改革委员会、县司法局、县交通运输局、县市场监督管理局、县人民防空服务中心、县住房和城乡建设局、县自然资源局、县城市管理局、县水利局、县移动公司、县联通公司、国网唐河县供电公司、河南油田采油二厂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县城市管理局局长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办公室副主任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县城市管理局副局长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83832879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default" w:ascii="Times New Roman" w:hAnsi="Times New Roman" w:eastAsia="仿宋_GB2312" w:cs="Times New Roman"/>
                <w:sz w:val="24"/>
                <w:szCs w:val="24"/>
                <w:lang w:eastAsia="zh-CN"/>
              </w:rPr>
              <w:t>排查治理</w:t>
            </w:r>
            <w:r>
              <w:rPr>
                <w:rFonts w:hint="eastAsia" w:cs="Times New Roman"/>
                <w:sz w:val="24"/>
                <w:szCs w:val="24"/>
                <w:lang w:val="en-US" w:eastAsia="zh-CN"/>
              </w:rPr>
              <w:t>县</w:t>
            </w:r>
            <w:r>
              <w:rPr>
                <w:rFonts w:hint="default" w:ascii="Times New Roman" w:hAnsi="Times New Roman" w:eastAsia="仿宋_GB2312" w:cs="Times New Roman"/>
                <w:sz w:val="24"/>
                <w:szCs w:val="24"/>
                <w:lang w:eastAsia="zh-CN"/>
              </w:rPr>
              <w:t>城区内涝排洪隐患，建设地下排水管网监控平台</w:t>
            </w:r>
            <w:r>
              <w:rPr>
                <w:rFonts w:hint="eastAsia" w:cs="Times New Roman"/>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编写制定城市防汛分预案和城区紧急转移避险专项预案，开展演练，培训，组织相关领域内的隐患排查治理</w:t>
            </w:r>
            <w:r>
              <w:rPr>
                <w:rFonts w:hint="eastAsia" w:cs="Times New Roman"/>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组织人民防空信息化设施建设和通信警报建设，利用人民防空资源参与</w:t>
            </w:r>
            <w:r>
              <w:rPr>
                <w:rFonts w:hint="eastAsia" w:cs="Times New Roman"/>
                <w:sz w:val="24"/>
                <w:szCs w:val="24"/>
                <w:lang w:val="en-US" w:eastAsia="zh-CN"/>
              </w:rPr>
              <w:t>城区</w:t>
            </w:r>
            <w:r>
              <w:rPr>
                <w:rFonts w:hint="default" w:ascii="Times New Roman" w:hAnsi="Times New Roman" w:eastAsia="仿宋_GB2312" w:cs="Times New Roman"/>
                <w:sz w:val="24"/>
                <w:szCs w:val="24"/>
                <w:lang w:eastAsia="zh-CN"/>
              </w:rPr>
              <w:t>抢险救灾和应急救援</w:t>
            </w:r>
            <w:r>
              <w:rPr>
                <w:rFonts w:hint="eastAsia" w:cs="Times New Roman"/>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jc w:val="both"/>
              <w:textAlignment w:val="auto"/>
              <w:rPr>
                <w:rFonts w:hint="eastAsia" w:cs="Times New Roman"/>
                <w:sz w:val="24"/>
                <w:szCs w:val="24"/>
                <w:lang w:eastAsia="zh-CN"/>
              </w:rPr>
            </w:pPr>
            <w:r>
              <w:rPr>
                <w:rFonts w:hint="eastAsia" w:cs="Times New Roman"/>
                <w:sz w:val="24"/>
                <w:szCs w:val="24"/>
                <w:lang w:eastAsia="zh-CN"/>
              </w:rPr>
              <w:t>负责</w:t>
            </w:r>
            <w:r>
              <w:rPr>
                <w:rFonts w:hint="eastAsia" w:cs="Times New Roman"/>
                <w:sz w:val="24"/>
                <w:szCs w:val="24"/>
                <w:lang w:val="en-US" w:eastAsia="zh-CN"/>
              </w:rPr>
              <w:t>组织县城区</w:t>
            </w:r>
            <w:r>
              <w:rPr>
                <w:rFonts w:hint="eastAsia" w:cs="Times New Roman"/>
                <w:sz w:val="24"/>
                <w:szCs w:val="24"/>
                <w:lang w:eastAsia="zh-CN"/>
              </w:rPr>
              <w:t>内涝</w:t>
            </w:r>
            <w:r>
              <w:rPr>
                <w:rFonts w:hint="eastAsia" w:cs="Times New Roman"/>
                <w:sz w:val="24"/>
                <w:szCs w:val="24"/>
                <w:lang w:val="en-US" w:eastAsia="zh-CN"/>
              </w:rPr>
              <w:t>积水的</w:t>
            </w:r>
            <w:r>
              <w:rPr>
                <w:rFonts w:hint="eastAsia" w:cs="Times New Roman"/>
                <w:sz w:val="24"/>
                <w:szCs w:val="24"/>
                <w:lang w:eastAsia="zh-CN"/>
              </w:rPr>
              <w:t>抽排</w:t>
            </w:r>
            <w:r>
              <w:rPr>
                <w:rFonts w:hint="eastAsia" w:cs="Times New Roman"/>
                <w:sz w:val="24"/>
                <w:szCs w:val="24"/>
                <w:lang w:val="en-US" w:eastAsia="zh-CN"/>
              </w:rPr>
              <w:t>和</w:t>
            </w:r>
            <w:r>
              <w:rPr>
                <w:rFonts w:hint="eastAsia" w:cs="Times New Roman"/>
                <w:sz w:val="24"/>
                <w:szCs w:val="24"/>
                <w:lang w:eastAsia="zh-CN"/>
              </w:rPr>
              <w:t>清淤工作；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jc w:val="both"/>
              <w:textAlignment w:val="auto"/>
              <w:rPr>
                <w:rFonts w:hint="eastAsia" w:cs="Times New Roman"/>
                <w:sz w:val="24"/>
                <w:szCs w:val="24"/>
                <w:lang w:eastAsia="zh-CN"/>
              </w:rPr>
            </w:pPr>
            <w:r>
              <w:rPr>
                <w:rFonts w:hint="eastAsia" w:cs="Times New Roman"/>
                <w:sz w:val="24"/>
                <w:szCs w:val="24"/>
                <w:lang w:eastAsia="zh-CN"/>
              </w:rPr>
              <w:t>紧急情况下，负责关闭</w:t>
            </w:r>
            <w:r>
              <w:rPr>
                <w:rFonts w:hint="eastAsia" w:cs="Times New Roman"/>
                <w:sz w:val="24"/>
                <w:szCs w:val="24"/>
                <w:lang w:val="en-US" w:eastAsia="zh-CN"/>
              </w:rPr>
              <w:t>县</w:t>
            </w:r>
            <w:r>
              <w:rPr>
                <w:rFonts w:hint="eastAsia" w:cs="Times New Roman"/>
                <w:sz w:val="24"/>
                <w:szCs w:val="24"/>
                <w:lang w:eastAsia="zh-CN"/>
              </w:rPr>
              <w:t>城区涵洞、公共设施的地下空间等易积水的低洼区域，指导低洼易涝风险区群众紧急转移避险；</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jc w:val="both"/>
              <w:textAlignment w:val="auto"/>
              <w:rPr>
                <w:rFonts w:hint="eastAsia" w:cs="Times New Roman"/>
                <w:sz w:val="24"/>
                <w:szCs w:val="24"/>
                <w:lang w:eastAsia="zh-CN"/>
              </w:rPr>
            </w:pPr>
            <w:r>
              <w:rPr>
                <w:rFonts w:hint="eastAsia" w:cs="Times New Roman"/>
                <w:sz w:val="24"/>
                <w:szCs w:val="24"/>
                <w:lang w:eastAsia="zh-CN"/>
              </w:rPr>
              <w:t>负责供水、供气管道安全；</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eastAsia="zh-CN"/>
              </w:rPr>
              <w:t>完成县防指安排的其他工作。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虎山水库防汛分指挥部（办公室设在虎山水库管理处）</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县政法委书记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县政府副县长等县处级领导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县政府办、马振抚镇、县人民武装部、县水利局、虎山水库管理处等负责同志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马振抚镇镇长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办公室副主任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虎山水库管理处处长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68667254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（1）在县防指的统一领导下，负责指挥协调虎山水库防汛工作；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（2）负责组织编制虎山水库防汛应急预案和紧急转移避险安置应急预案，开展演练、培训，组织相关领域内的日常隐患排查治理；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（3）指导虎山水库管理单位开展汛期巡查，发现影响汛期水库安全的及时采取抢护措施并报告县防指；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（4）按照县防指工作部署，组织实施水库水毁工程修复；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（5）组织指导虎山水库防汛分指挥部成员单位做好物资储备和管理，指导防汛队伍建设与管理；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（6）按照市下达的调度计划运行，在县防指的指导下执行，并向县防办汇报；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（7）完成县防指交办的其他任务。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倪河水库防汛分指挥部（办公室设在倪河水库管理所）</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县政协党组书记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县政府党组成员等县处级领导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古城乡、毕店镇、县公安局、县水利局、河南油田采油二厂等负责同志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古城乡乡长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办公室副主任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倪河水库管理所所长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68448638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（1）在县防指的统一领导下，负责指挥协调倪河水库防汛工作；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（2）负责组织编制倪河水库防汛应急预案和紧急转移避险安置应急预案，开展演练、培训，组织相关领域内的日常隐患排查治理；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（3）指导倪河水库管理单位开展汛期巡查，发现影响汛期水库安全的及时采取抢护措施并报告县防指；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（4）按照县防指工作部署，组织实施水库水毁工程修复；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（5）组织指导倪河水库防汛分指挥部成员单位做好物资储备和管理，指导防汛队伍建设与管理；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（6）按照市下达的调度计划运行，在县防指的指导下执行，并向县防办汇报；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（7）完成县防指交办的其他任务。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b/>
                <w:bCs/>
                <w:sz w:val="24"/>
                <w:szCs w:val="24"/>
                <w:lang w:val="en-US" w:eastAsia="zh-CN"/>
              </w:rPr>
              <w:t>山头水库防汛分指挥部（办公室设在山头水库管理所）</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县委组织部部长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副指挥长</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县委办主任、县政府副县长等县处级领导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主要成员</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县政府办、祁仪镇、昝岗乡、上屯镇、县自然资源局、县水利局等负责同志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祁仪镇镇长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办公室副主任</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山头水库管理所所长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值班电话</w:t>
            </w:r>
          </w:p>
        </w:tc>
        <w:tc>
          <w:tcPr>
            <w:tcW w:w="5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68657105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职责</w:t>
            </w:r>
          </w:p>
        </w:tc>
        <w:tc>
          <w:tcPr>
            <w:tcW w:w="51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（1）在县防指的统一领导下，负责指挥协调山头水库防汛工作；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（2）负责组织编制山头水库防汛应急预案和紧急转移避险安置应急预案，开展演练、培训，组织相关领域内的日常隐患排查治理；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（3）指导山头水库管理单位开展汛期巡查，发现影响汛期水库安全的及时采取抢护措施并报告县防指；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（4）按照县防指工作部署，组织实施水库水毁工程修复；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（5）组织指导山头水库防汛分指挥部成员单位做好物资储备和管理，指导防汛队伍建设与管理；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（6）按照市下达的调度计划运行，在县防指的指导下执行，并向县防办汇报；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（7）完成县防指交办的其他任务。</w:t>
            </w:r>
          </w:p>
        </w:tc>
      </w:tr>
    </w:tbl>
    <w:p>
      <w:pPr>
        <w:spacing w:after="156" w:afterLines="50"/>
        <w:ind w:firstLine="0" w:firstLineChars="0"/>
        <w:jc w:val="both"/>
        <w:rPr>
          <w:rFonts w:hint="default" w:ascii="Times New Roman" w:hAnsi="Times New Roman" w:cs="Times New Roman"/>
          <w:b w:val="0"/>
          <w:bCs w:val="0"/>
          <w:i w:val="0"/>
          <w:snapToGrid/>
          <w:color w:val="000000"/>
          <w:kern w:val="2"/>
          <w:sz w:val="28"/>
          <w:szCs w:val="28"/>
          <w:highlight w:val="none"/>
          <w:u w:val="none"/>
          <w:lang w:val="en-US" w:eastAsia="zh-CN" w:bidi="ar-SA"/>
        </w:rPr>
      </w:pPr>
      <w:r>
        <w:rPr>
          <w:rFonts w:hint="eastAsia" w:cs="Times New Roman"/>
          <w:b w:val="0"/>
          <w:bCs w:val="0"/>
          <w:i w:val="0"/>
          <w:snapToGrid/>
          <w:color w:val="000000"/>
          <w:kern w:val="2"/>
          <w:sz w:val="28"/>
          <w:szCs w:val="28"/>
          <w:highlight w:val="none"/>
          <w:u w:val="none"/>
          <w:lang w:val="en-US" w:eastAsia="zh-CN" w:bidi="ar-SA"/>
        </w:rPr>
        <w:t>注：</w:t>
      </w:r>
      <w:r>
        <w:rPr>
          <w:rFonts w:hint="default" w:ascii="Times New Roman" w:hAnsi="Times New Roman" w:cs="Times New Roman"/>
          <w:b w:val="0"/>
          <w:bCs w:val="0"/>
          <w:i w:val="0"/>
          <w:snapToGrid/>
          <w:color w:val="000000"/>
          <w:kern w:val="2"/>
          <w:sz w:val="28"/>
          <w:szCs w:val="28"/>
          <w:highlight w:val="none"/>
          <w:u w:val="none"/>
          <w:lang w:val="en-US" w:eastAsia="zh-CN" w:bidi="ar-SA"/>
        </w:rPr>
        <w:t>唐河县防汛分指挥部</w:t>
      </w:r>
      <w:r>
        <w:rPr>
          <w:rFonts w:hint="eastAsia" w:cs="Times New Roman"/>
          <w:b w:val="0"/>
          <w:bCs w:val="0"/>
          <w:i w:val="0"/>
          <w:snapToGrid/>
          <w:color w:val="000000"/>
          <w:kern w:val="2"/>
          <w:sz w:val="28"/>
          <w:szCs w:val="28"/>
          <w:highlight w:val="none"/>
          <w:u w:val="none"/>
          <w:lang w:val="en-US" w:eastAsia="zh-CN" w:bidi="ar-SA"/>
        </w:rPr>
        <w:t>指挥长、副指挥长、主要成员等，由县委、县政府根据工作需要，统一安排部署。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448A21"/>
    <w:multiLevelType w:val="singleLevel"/>
    <w:tmpl w:val="D3448A21"/>
    <w:lvl w:ilvl="0" w:tentative="0">
      <w:start w:val="1"/>
      <w:numFmt w:val="decimal"/>
      <w:suff w:val="nothing"/>
      <w:lvlText w:val="（%1）"/>
      <w:lvlJc w:val="left"/>
    </w:lvl>
  </w:abstractNum>
  <w:abstractNum w:abstractNumId="1">
    <w:nsid w:val="6FCFA6A1"/>
    <w:multiLevelType w:val="singleLevel"/>
    <w:tmpl w:val="6FCFA6A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514B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2024-03-26T02:04:38Z</dcterms:created>
  <dc:creator>Administrator</dc:creator>
  <cp:lastModifiedBy>闻风知露</cp:lastModifiedBy>
  <dcterms:modified xsi:type="dcterms:W3CDTF">2024-03-26T02:05:22Z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8F8012C9870A44E7AD6D831CF9F0B639_12</vt:lpwstr>
  </property>
</Properties>
</file>