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Toc25555"/>
      <w:r>
        <w:rPr>
          <w:rFonts w:hint="default" w:ascii="黑体" w:hAnsi="黑体" w:eastAsia="黑体" w:cs="黑体"/>
          <w:b w:val="0"/>
          <w:bCs w:val="0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11</w:t>
      </w:r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</w:t>
      </w:r>
      <w:r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地震监测系统建设基本情况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唐河地震台</w:t>
      </w:r>
      <w:r>
        <w:rPr>
          <w:rFonts w:hint="eastAsia"/>
          <w:lang w:val="en-US" w:eastAsia="zh-CN"/>
        </w:rPr>
        <w:t>位于唐河县马振扶乡姚岗村，东经112°58'11"，北纬32°29'24"，高程200米。2011年1月进行了台址堪选，台基岩性为花岗岩，环境噪声水平级别达到了I级，属于I类台基台站。唐河地震台的仪器设置为三分项宽频带子台，主要监测手段是测震（BBVS-60数字测震仪和EDAS-24GN数据采集器），采用SDH专线将测震数据传送到南阳市地震台网中心，南阳市地震台网中心负责测震数据的分析、处理和存储。自2012年1月正式运行以来，记录到的地震波形完整，连续率达到98%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豫17井</w:t>
      </w:r>
      <w:r>
        <w:rPr>
          <w:rFonts w:hint="eastAsia"/>
          <w:lang w:val="en-US" w:eastAsia="zh-CN"/>
        </w:rPr>
        <w:t>位于唐河县大河屯乡粪堆王村，东径112°00'30"，北纬32°42'00"，台站代码为41060，海拔高度148米，井深1621米，台基岩性分三层，分别为黄土层、新第三系的泥岩与细砂岩互层和老第三系的泥岩、粉砂岩、页岩、砂岩所组成。1984年开始试观测，1996年通过验收，并入河南省地下水观测网，观测项目包括地下水位和气压辅助观测，使用sw20型水位仪和DBJ—1空盒气压计模拟观测，2012年1月完成数字化改造。豫17井属微观前兆观测台站，观测手段有水位、水温和气象三要素（ZKGD3000型水位仪，SZW-1A型水温仪进，WYY-1型气象三要素观测仪）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滨河街道（湿地公园）预警基本站</w:t>
      </w:r>
      <w:r>
        <w:rPr>
          <w:rFonts w:hint="eastAsia"/>
          <w:lang w:val="en-US" w:eastAsia="zh-CN"/>
        </w:rPr>
        <w:t>位于唐河县湿地公园内，公共厕所南侧，东临滨河路和体育广场，西临唐河，地理坐标为东经112.817729、北纬32.676837。实现震后5-30秒向政府机构、广电媒体、重大工程、高铁核电、社会公众等行业用户，分级分类提供地震预警、地震速报、地震烈度速报等地震信息服务产品，进一步提高减灾实效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8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2024-03-25T09:14:26Z</dcterms:created>
  <dc:creator>Administrator</dc:creator>
  <cp:lastModifiedBy>闻风知露</cp:lastModifiedBy>
  <dcterms:modified xsi:type="dcterms:W3CDTF">2024-03-25T09:14:35Z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E53811A9D45D42F4BE3E1C8B1143FB32_12</vt:lpwstr>
  </property>
</Properties>
</file>