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0C" w:rsidRDefault="00E4280C" w:rsidP="00E4280C">
      <w:pPr>
        <w:shd w:val="clear" w:color="auto" w:fill="FFFFFF"/>
        <w:adjustRightInd/>
        <w:snapToGrid/>
        <w:spacing w:after="0" w:line="840" w:lineRule="atLeast"/>
        <w:jc w:val="center"/>
        <w:outlineLvl w:val="1"/>
        <w:rPr>
          <w:rFonts w:ascii="微软雅黑" w:hAnsi="微软雅黑" w:cs="宋体"/>
          <w:color w:val="333333"/>
          <w:sz w:val="45"/>
          <w:szCs w:val="45"/>
        </w:rPr>
      </w:pPr>
      <w:r>
        <w:rPr>
          <w:rFonts w:ascii="微软雅黑" w:hAnsi="微软雅黑" w:cs="宋体" w:hint="eastAsia"/>
          <w:color w:val="333333"/>
          <w:sz w:val="45"/>
          <w:szCs w:val="45"/>
        </w:rPr>
        <w:t>唐河县</w:t>
      </w:r>
      <w:r w:rsidRPr="00E4280C">
        <w:rPr>
          <w:rFonts w:ascii="微软雅黑" w:hAnsi="微软雅黑" w:cs="宋体" w:hint="eastAsia"/>
          <w:color w:val="333333"/>
          <w:sz w:val="45"/>
          <w:szCs w:val="45"/>
        </w:rPr>
        <w:t>水利局重大执法决定法制审核目录清单</w:t>
      </w:r>
    </w:p>
    <w:tbl>
      <w:tblPr>
        <w:tblW w:w="14318" w:type="dxa"/>
        <w:tblInd w:w="-4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8"/>
        <w:gridCol w:w="851"/>
        <w:gridCol w:w="2268"/>
        <w:gridCol w:w="1984"/>
        <w:gridCol w:w="1276"/>
        <w:gridCol w:w="2268"/>
        <w:gridCol w:w="3685"/>
        <w:gridCol w:w="1418"/>
      </w:tblGrid>
      <w:tr w:rsidR="00E4280C" w:rsidRPr="00E4280C" w:rsidTr="0076141F">
        <w:trPr>
          <w:trHeight w:val="930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执法项目类别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审核的具体执法决定项目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法制审核范围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提交部门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应提交的审核材料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审核重点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审核期限</w:t>
            </w:r>
          </w:p>
        </w:tc>
      </w:tr>
      <w:tr w:rsidR="00E4280C" w:rsidRPr="00E4280C" w:rsidTr="00E4280C">
        <w:trPr>
          <w:trHeight w:val="2594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行政许可类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1、实施行政许可应当组织听证的；2、拟作出不予许可或撤销许可决定的；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1</w:t>
            </w:r>
            <w:r w:rsidR="00BC40CE"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、县</w:t>
            </w: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水利局权限范围内实施行政许可应当组织听证的事项；2</w:t>
            </w:r>
            <w:r w:rsidR="00BC40CE"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、县</w:t>
            </w: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水利局权限范围内拟作出不予许可或撤销许可决定的事项；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BC40CE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县</w:t>
            </w:r>
            <w:r w:rsidR="00E4280C"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水利局承担审批职能的相关股室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1、组织听证的申请材料；2、拟作出的不予行政许可或撤销行政许可决定书草案；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1、听证申请材料的合法性；2、审核不予行政许可或撤销行政许可决定的依据是否准确，程序是否合法。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7个工作日</w:t>
            </w:r>
          </w:p>
        </w:tc>
      </w:tr>
      <w:tr w:rsidR="00E4280C" w:rsidRPr="00E4280C" w:rsidTr="0076141F">
        <w:trPr>
          <w:trHeight w:val="3816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行政处罚类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1、实施行政处罚依法应当组织听证的；2、对法人或者其他组织处以5万元、对公民处以5000元以上罚款等重大行政处罚的；3、行政执法事项涉及当事人、利害关系人人数较多，可能造成重大社会影响的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1、本机关权限内实施行政处罚依法应当组织听证的案件；2、本机关权限内对法人或者其他组织处以5万元、对公民处以5000元以上罚款等重大行政处罚的案件；3、本机关权限内行政执法事项涉及当事人、利害关系人人数较多，可能造成重大社会影响的案件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BC40CE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县</w:t>
            </w:r>
            <w:r w:rsidR="00E4280C"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水利局实施行政处罚的执法机构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拟作出的重大行政处罚决定书草案 、案件调查报告、申请人陈述记录等。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行政执法机关主体是否合法，行政执法人员是否具备执法资格；主要事实是否清楚，证据是否确凿、充分；适用法律、法规、规章是否准确，执行裁量基准是否适当；程序是否合法；是否有超越本机关职权范围或滥用职权的情形；行政执法文书是否规范、齐备；违法行为是否涉嫌犯罪需要移送司法机关；其他应当审核的内容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7个工作日</w:t>
            </w:r>
          </w:p>
        </w:tc>
      </w:tr>
      <w:tr w:rsidR="00E4280C" w:rsidRPr="00E4280C" w:rsidTr="0076141F">
        <w:trPr>
          <w:trHeight w:val="1020"/>
        </w:trPr>
        <w:tc>
          <w:tcPr>
            <w:tcW w:w="5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lastRenderedPageBreak/>
              <w:t>3</w:t>
            </w:r>
          </w:p>
        </w:tc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行政强制类</w:t>
            </w: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1、依法由本机关组织实施的行政强制；2、依法申请人民法院实施的行政强制。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1</w:t>
            </w:r>
            <w:r w:rsidR="00BC40CE"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、县</w:t>
            </w: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水利局依法组织实施的行政强制；2</w:t>
            </w:r>
            <w:r w:rsidR="00BC40CE"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、县</w:t>
            </w: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水利局依法申请人民法院实施的行政强制。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法制股</w:t>
            </w: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1、行政决定书及作出决定的事实、理由和依据；</w:t>
            </w:r>
          </w:p>
          <w:p w:rsidR="00E4280C" w:rsidRPr="00E01125" w:rsidRDefault="00E4280C" w:rsidP="0076141F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2、当事人的意见及行政机关催告情况说明；</w:t>
            </w:r>
          </w:p>
          <w:p w:rsidR="00E4280C" w:rsidRPr="00E01125" w:rsidRDefault="00E4280C" w:rsidP="0076141F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3、申请强制执行标的情况说明；</w:t>
            </w:r>
          </w:p>
          <w:p w:rsidR="00E4280C" w:rsidRPr="00E01125" w:rsidRDefault="00E4280C" w:rsidP="0076141F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4、拟制的强制执行申请书；</w:t>
            </w:r>
          </w:p>
          <w:p w:rsidR="00E4280C" w:rsidRPr="00E01125" w:rsidRDefault="00E4280C" w:rsidP="0076141F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5、《重大行政执法决定法制审核申请表》等材料。</w:t>
            </w:r>
          </w:p>
        </w:tc>
        <w:tc>
          <w:tcPr>
            <w:tcW w:w="36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（一）在法定期限内，当事人是否已申请行政复议或者提起行政诉讼；</w:t>
            </w:r>
          </w:p>
          <w:p w:rsidR="00E4280C" w:rsidRPr="00E01125" w:rsidRDefault="00E4280C" w:rsidP="0076141F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（二）是否已按规定时限下达《行政强制执行事先催告书》；</w:t>
            </w:r>
          </w:p>
          <w:p w:rsidR="00E4280C" w:rsidRPr="00E01125" w:rsidRDefault="00E4280C" w:rsidP="0076141F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（三）是否有查封、扣押的财物可依法拍卖抵缴罚款；</w:t>
            </w:r>
          </w:p>
          <w:p w:rsidR="00E4280C" w:rsidRPr="00E01125" w:rsidRDefault="00E4280C" w:rsidP="0076141F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（四）申请强制执行是否符合其它法定条件。</w:t>
            </w:r>
          </w:p>
          <w:p w:rsidR="00E4280C" w:rsidRPr="00E01125" w:rsidRDefault="00E4280C" w:rsidP="0076141F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（五）其他依法应当审核的事项。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80C" w:rsidRPr="00E01125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333333"/>
                <w:sz w:val="16"/>
                <w:szCs w:val="24"/>
              </w:rPr>
            </w:pPr>
            <w:r w:rsidRPr="00E01125">
              <w:rPr>
                <w:rFonts w:ascii="宋体" w:eastAsia="宋体" w:hAnsi="宋体" w:cs="宋体" w:hint="eastAsia"/>
                <w:b/>
                <w:color w:val="333333"/>
                <w:sz w:val="16"/>
                <w:szCs w:val="24"/>
              </w:rPr>
              <w:t>7个工作日</w:t>
            </w:r>
          </w:p>
        </w:tc>
      </w:tr>
      <w:tr w:rsidR="00E4280C" w:rsidRPr="00E4280C" w:rsidTr="0076141F">
        <w:trPr>
          <w:trHeight w:val="2175"/>
        </w:trPr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280C" w:rsidRPr="00E4280C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6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280C" w:rsidRPr="00E4280C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6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280C" w:rsidRPr="00E4280C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6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280C" w:rsidRPr="00E4280C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280C" w:rsidRPr="00E4280C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6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280C" w:rsidRPr="00E4280C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6"/>
                <w:szCs w:val="24"/>
              </w:rPr>
            </w:pPr>
          </w:p>
        </w:tc>
        <w:tc>
          <w:tcPr>
            <w:tcW w:w="36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280C" w:rsidRPr="00E4280C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6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0C" w:rsidRPr="00E4280C" w:rsidRDefault="00E4280C" w:rsidP="0076141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6"/>
                <w:szCs w:val="24"/>
              </w:rPr>
            </w:pPr>
          </w:p>
        </w:tc>
      </w:tr>
    </w:tbl>
    <w:p w:rsidR="00E4280C" w:rsidRPr="00E4280C" w:rsidRDefault="00E4280C" w:rsidP="00E4280C">
      <w:pPr>
        <w:shd w:val="clear" w:color="auto" w:fill="FFFFFF"/>
        <w:adjustRightInd/>
        <w:snapToGrid/>
        <w:spacing w:after="0" w:line="840" w:lineRule="atLeast"/>
        <w:outlineLvl w:val="1"/>
        <w:rPr>
          <w:rFonts w:ascii="微软雅黑" w:hAnsi="微软雅黑" w:cs="宋体"/>
          <w:color w:val="333333"/>
          <w:sz w:val="45"/>
          <w:szCs w:val="45"/>
        </w:rPr>
      </w:pPr>
    </w:p>
    <w:p w:rsidR="00E4280C" w:rsidRDefault="00E4280C" w:rsidP="00D31D50">
      <w:pPr>
        <w:spacing w:line="220" w:lineRule="atLeast"/>
        <w:rPr>
          <w:sz w:val="15"/>
        </w:rPr>
      </w:pPr>
    </w:p>
    <w:p w:rsidR="00E4280C" w:rsidRPr="00E4280C" w:rsidRDefault="00E4280C" w:rsidP="00D31D50">
      <w:pPr>
        <w:spacing w:line="220" w:lineRule="atLeast"/>
        <w:rPr>
          <w:sz w:val="15"/>
        </w:rPr>
      </w:pPr>
    </w:p>
    <w:sectPr w:rsidR="00E4280C" w:rsidRPr="00E4280C" w:rsidSect="00E4280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918EA"/>
    <w:rsid w:val="008B7726"/>
    <w:rsid w:val="008E2D3F"/>
    <w:rsid w:val="00BC40CE"/>
    <w:rsid w:val="00D31D50"/>
    <w:rsid w:val="00E01125"/>
    <w:rsid w:val="00E4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E4280C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8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4280C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9</cp:revision>
  <dcterms:created xsi:type="dcterms:W3CDTF">2008-09-11T17:20:00Z</dcterms:created>
  <dcterms:modified xsi:type="dcterms:W3CDTF">2023-07-04T09:20:00Z</dcterms:modified>
</cp:coreProperties>
</file>