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附件：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唐河县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统计局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年统计执法“双随机一公开”抽查工作计划表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450" w:tblpY="749"/>
        <w:tblOverlap w:val="never"/>
        <w:tblW w:w="139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51"/>
        <w:gridCol w:w="577"/>
        <w:gridCol w:w="1701"/>
        <w:gridCol w:w="593"/>
        <w:gridCol w:w="769"/>
        <w:gridCol w:w="2660"/>
        <w:gridCol w:w="1319"/>
        <w:gridCol w:w="1013"/>
        <w:gridCol w:w="1065"/>
        <w:gridCol w:w="966"/>
        <w:gridCol w:w="11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抽查计划编号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抽查方式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检查对象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全县限上个体零售业单位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统计信息检查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依法提供统计资料监督检查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依法建立并执行统计资料管理制度情况监督检查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依法设置原始记录、统计台账情况监督检查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依法配合统计调查和统计监督检查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一般检查事项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不定项抽查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限上个体零售业单位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 至11月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2023年9--11月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58BA5"/>
    <w:multiLevelType w:val="singleLevel"/>
    <w:tmpl w:val="89E58B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2AD3794D"/>
    <w:rsid w:val="2AD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2023-02-13T06:49:00Z</dcterms:created>
  <dc:creator>闻风知露</dc:creator>
  <cp:lastModifiedBy>闻风知露</cp:lastModifiedBy>
  <dcterms:modified xsi:type="dcterms:W3CDTF">2023-02-13T06:50:43Z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C8D9AEDF9E9D44CE81D62DBEE44AC291</vt:lpwstr>
  </property>
</Properties>
</file>