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56"/>
          <w:lang w:eastAsia="zh-CN"/>
        </w:rPr>
      </w:pPr>
      <w:r>
        <w:rPr>
          <w:rFonts w:hint="eastAsia" w:ascii="黑体" w:hAnsi="黑体" w:eastAsia="黑体" w:cs="黑体"/>
          <w:sz w:val="48"/>
          <w:szCs w:val="56"/>
          <w:lang w:eastAsia="zh-CN"/>
        </w:rPr>
        <w:t>黑龙镇人民政府2021年政府信息公开</w:t>
      </w:r>
    </w:p>
    <w:p>
      <w:pPr>
        <w:jc w:val="center"/>
        <w:rPr>
          <w:rFonts w:hint="eastAsia" w:ascii="黑体" w:hAnsi="黑体" w:eastAsia="黑体" w:cs="黑体"/>
          <w:sz w:val="48"/>
          <w:szCs w:val="56"/>
          <w:lang w:val="en-US" w:eastAsia="zh-CN"/>
        </w:rPr>
      </w:pPr>
      <w:r>
        <w:rPr>
          <w:rFonts w:hint="eastAsia" w:ascii="黑体" w:hAnsi="黑体" w:eastAsia="黑体" w:cs="黑体"/>
          <w:sz w:val="48"/>
          <w:szCs w:val="56"/>
          <w:lang w:eastAsia="zh-CN"/>
        </w:rPr>
        <w:t>年度报告</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黑龙镇</w:t>
      </w:r>
      <w:r>
        <w:rPr>
          <w:rFonts w:hint="eastAsia" w:ascii="仿宋" w:hAnsi="仿宋" w:eastAsia="仿宋"/>
          <w:sz w:val="32"/>
          <w:szCs w:val="32"/>
        </w:rPr>
        <w:t>按照《中华人民共和国政府信息公开条例》规定和省、市、县关于政府信息公开工作的相关要求，认真落实关于政务公开和政府信息公开的相关工作，本着“规范、明了、方便、实用”的原则，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充分保障人民群众的知情权、参与权和监督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我镇高度重视政府信息与政务公开工作，成立了以镇长为组长，相关站办所及镇直单位负责人为成员的信息与政务公开工作领导小组，各村委及镇直部门明确了业务专干，形成上下联动，齐抓共管的良好工作局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二是完善工作机制，定期召开专题工作会议，听取各责任单位工作落实情况，破解工作难题，强力推进工作落实落地。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三是纳入年度工作考评目标体系，依托“作风建设提升年”活动，把政务信息公开工作作为一项日常工作来抓，对工作落实不力或支乎应付的部门，在全镇范围内予以通报批评。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四是扎实业务培训。每季度组织各单位专干进行业务培训，切实提升专干政策把握、技术掌握、素质提升，提高工作水平，强化公开成效。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二、加强平台建设，及时公布信息。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一是依托政府网站，作为政务信息发布的重要平台，在县互联网管理中心的业务指导下，及时更新。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二是依托县信息平台，发布我镇动态信息，做到信息发布常态化，信息途径多样化、查询服务便捷化。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三是加大政务公开宣传力度，充分利用集镇无线广播站、村大喇叭、各单位及村委宣传栏等，主动公开相关事项，接受公众评价和监督，保障群众的知情权、参与权和监督权。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三、主动公开政府信息情况</w:t>
      </w:r>
    </w:p>
    <w:tbl>
      <w:tblPr>
        <w:tblStyle w:val="2"/>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本年新</w:t>
            </w:r>
          </w:p>
          <w:p>
            <w:pPr>
              <w:widowControl/>
              <w:jc w:val="center"/>
              <w:rPr>
                <w:rFonts w:ascii="宋体" w:hAnsi="宋体" w:eastAsia="宋体" w:cs="宋体"/>
                <w:kern w:val="0"/>
                <w:sz w:val="24"/>
                <w:szCs w:val="24"/>
              </w:rPr>
            </w:pP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本年新</w:t>
            </w:r>
          </w:p>
          <w:p>
            <w:pPr>
              <w:widowControl/>
              <w:jc w:val="center"/>
              <w:rPr>
                <w:rFonts w:ascii="宋体" w:hAnsi="宋体" w:eastAsia="宋体" w:cs="宋体"/>
                <w:kern w:val="0"/>
                <w:sz w:val="24"/>
                <w:szCs w:val="24"/>
              </w:rPr>
            </w:pP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采购总金额（单位:万元）</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四、收到和处理政府信息公开申请情况</w:t>
      </w:r>
    </w:p>
    <w:tbl>
      <w:tblPr>
        <w:tblStyle w:val="2"/>
        <w:tblpPr w:leftFromText="180" w:rightFromText="180" w:vertAnchor="text" w:horzAnchor="page" w:tblpX="1374" w:tblpY="129"/>
        <w:tblOverlap w:val="never"/>
        <w:tblW w:w="9071" w:type="dxa"/>
        <w:tblInd w:w="0" w:type="dxa"/>
        <w:tblLayout w:type="autofit"/>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rPr>
              <w:t>0</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五、政府信息公开行政复议、行政诉讼情况</w:t>
      </w: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宋体"/>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eastAsia="宋体" w:cs="宋体" w:asciiTheme="majorHAnsi" w:hAnsiTheme="majorHAnsi"/>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宋体"/>
                <w:kern w:val="0"/>
                <w:sz w:val="20"/>
                <w:szCs w:val="20"/>
              </w:rPr>
              <w:t>0</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六、存在的主要问题及改进情况</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一是信息公开还不够及时，需提高认识，需加强工作力度。二是乡镇公开渠道相对单一，加大运用新媒体的比重。三是进一步加强工作人员业务能力培训。</w:t>
      </w:r>
      <w:bookmarkStart w:id="0" w:name="_GoBack"/>
      <w:bookmarkEnd w:id="0"/>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七、其他需要报告的事项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MmNhZmM0MDIzZDUwOGIyNDc1MDYyM2JhYWIyMDAifQ=="/>
  </w:docVars>
  <w:rsids>
    <w:rsidRoot w:val="544A1A1B"/>
    <w:rsid w:val="3BAE0416"/>
    <w:rsid w:val="4C7E0D0B"/>
    <w:rsid w:val="544A1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1705</Words>
  <Characters>1730</Characters>
  <Lines>0</Lines>
  <Paragraphs>0</Paragraphs>
  <TotalTime>1</TotalTime>
  <ScaleCrop>false</ScaleCrop>
  <LinksUpToDate>false</LinksUpToDate>
  <CharactersWithSpaces>1764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2021-12-31T06:38:00Z</dcterms:created>
  <dc:creator>Paladin</dc:creator>
  <cp:lastModifiedBy>Paladin</cp:lastModifiedBy>
  <dcterms:modified xsi:type="dcterms:W3CDTF">2022-05-20T02:09:18Z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E75506EBC14C421DA8B3969CCC1A22F7</vt:lpwstr>
  </property>
</Properties>
</file>