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single" w:color="CCCCCC" w:sz="4" w:space="13"/>
        </w:pBdr>
        <w:shd w:val="clear" w:color="auto" w:fill="FFFFFF"/>
        <w:spacing w:line="501" w:lineRule="atLeast"/>
        <w:ind w:left="250" w:right="250"/>
        <w:jc w:val="center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38"/>
          <w:szCs w:val="3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38"/>
          <w:szCs w:val="38"/>
        </w:rPr>
        <w:t>唐河县201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8"/>
          <w:szCs w:val="38"/>
          <w:lang w:val="en-US" w:eastAsia="zh-CN"/>
        </w:rPr>
        <w:t>9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8"/>
          <w:szCs w:val="38"/>
        </w:rPr>
        <w:t>年转移支付情况说明</w:t>
      </w:r>
    </w:p>
    <w:p>
      <w:pPr>
        <w:widowControl/>
        <w:pBdr>
          <w:bottom w:val="dashed" w:color="CCCCCC" w:sz="4" w:space="0"/>
        </w:pBdr>
        <w:shd w:val="clear" w:color="auto" w:fill="FFFFFF"/>
        <w:spacing w:line="501" w:lineRule="atLeast"/>
        <w:ind w:right="250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after="240" w:line="60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   201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年公共财政收入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102018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万元，上级补助收入4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78720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万元，其中：返还性收入11853万元，一般性转移支付收入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426212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万元，专项转移支付收入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40655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万元。债券转贷收入1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5374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万元，调入资金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63303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万元。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    201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年公共财政支出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65206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万元，主要用于人员工资、维持正常动转，基础设施、教育、医疗卫生、民生等方面。上解上级支出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25264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万元，一般债务还本支出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4575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万元,安排预算稳定调节基金1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val="en-US" w:eastAsia="zh-CN"/>
        </w:rPr>
        <w:t>496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万元</w:t>
      </w: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63D"/>
    <w:rsid w:val="00247BF9"/>
    <w:rsid w:val="0033712C"/>
    <w:rsid w:val="00403FC9"/>
    <w:rsid w:val="00657EC3"/>
    <w:rsid w:val="008C2094"/>
    <w:rsid w:val="009A5E75"/>
    <w:rsid w:val="00A81EA7"/>
    <w:rsid w:val="00AB592E"/>
    <w:rsid w:val="00C45383"/>
    <w:rsid w:val="00CF43EE"/>
    <w:rsid w:val="00E26CFC"/>
    <w:rsid w:val="00F653DF"/>
    <w:rsid w:val="00F80953"/>
    <w:rsid w:val="00FE063D"/>
    <w:rsid w:val="3F4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info1"/>
    <w:basedOn w:val="1"/>
    <w:uiPriority w:val="0"/>
    <w:pPr>
      <w:widowControl/>
      <w:pBdr>
        <w:bottom w:val="dashed" w:color="CCCCCC" w:sz="4" w:space="0"/>
      </w:pBdr>
      <w:spacing w:line="501" w:lineRule="atLeast"/>
      <w:ind w:left="250" w:right="250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TotalTime>156</TotalTime>
  <ScaleCrop>false</ScaleCrop>
  <LinksUpToDate>false</LinksUpToDate>
  <CharactersWithSpaces>259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2018-10-01T02:20:00Z</dcterms:created>
  <dc:creator>Administrator</dc:creator>
  <cp:lastModifiedBy>guokuke</cp:lastModifiedBy>
  <dcterms:modified xsi:type="dcterms:W3CDTF">2020-09-22T07:19:14Z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